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2577" w:rsidRPr="00EB2190" w:rsidRDefault="00EB2190" w:rsidP="00EB2190">
      <w:pPr>
        <w:jc w:val="center"/>
        <w:rPr>
          <w:sz w:val="44"/>
          <w:szCs w:val="44"/>
          <w:lang w:val="en-US"/>
        </w:rPr>
      </w:pPr>
      <w:r w:rsidRPr="00EB2190">
        <w:rPr>
          <w:sz w:val="44"/>
          <w:szCs w:val="44"/>
          <w:lang w:val="en-US"/>
        </w:rPr>
        <w:t>Rainbow User Manual</w:t>
      </w:r>
    </w:p>
    <w:p w:rsidR="00EB2190" w:rsidRDefault="00EB2190" w:rsidP="00EB2190">
      <w:pPr>
        <w:jc w:val="center"/>
        <w:rPr>
          <w:lang w:val="en-US"/>
        </w:rPr>
      </w:pPr>
      <w:r>
        <w:rPr>
          <w:lang w:val="en-US"/>
        </w:rPr>
        <w:t xml:space="preserve">First edition, </w:t>
      </w:r>
      <w:r w:rsidR="0045555C">
        <w:rPr>
          <w:lang w:val="en-US"/>
        </w:rPr>
        <w:t>3</w:t>
      </w:r>
      <w:r w:rsidRPr="00EB2190">
        <w:rPr>
          <w:vertAlign w:val="superscript"/>
          <w:lang w:val="en-US"/>
        </w:rPr>
        <w:t>nd</w:t>
      </w:r>
      <w:r>
        <w:rPr>
          <w:lang w:val="en-US"/>
        </w:rPr>
        <w:t xml:space="preserve"> September 2019</w:t>
      </w:r>
    </w:p>
    <w:p w:rsidR="00971792" w:rsidRDefault="00971792" w:rsidP="000D0780">
      <w:pPr>
        <w:rPr>
          <w:lang w:val="en-US"/>
        </w:rPr>
      </w:pPr>
    </w:p>
    <w:p w:rsidR="00C948F4" w:rsidRDefault="00F12C53" w:rsidP="00C948F4">
      <w:pPr>
        <w:pStyle w:val="Heading1"/>
        <w:rPr>
          <w:lang w:val="en-US"/>
        </w:rPr>
      </w:pPr>
      <w:r w:rsidRPr="00F12C53">
        <w:rPr>
          <w:noProof/>
          <w:lang w:eastAsia="en-GB"/>
        </w:rPr>
        <w:drawing>
          <wp:inline distT="0" distB="0" distL="0" distR="0">
            <wp:extent cx="4206875" cy="2733883"/>
            <wp:effectExtent l="0" t="0" r="3175" b="9525"/>
            <wp:docPr id="2" name="Picture 2" descr="C:\msys64\home\jhoar\v1\Rack\plugins\Prism\doc\pri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sys64\home\jhoar\v1\Rack\plugins\Prism\doc\prism.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6875" cy="2733883"/>
                    </a:xfrm>
                    <a:prstGeom prst="rect">
                      <a:avLst/>
                    </a:prstGeom>
                    <a:noFill/>
                    <a:ln>
                      <a:noFill/>
                    </a:ln>
                  </pic:spPr>
                </pic:pic>
              </a:graphicData>
            </a:graphic>
          </wp:inline>
        </w:drawing>
      </w:r>
      <w:r w:rsidR="000D0780">
        <w:rPr>
          <w:lang w:val="en-US"/>
        </w:rPr>
        <w:br w:type="column"/>
      </w:r>
      <w:r w:rsidR="00C948F4">
        <w:rPr>
          <w:lang w:val="en-US"/>
        </w:rPr>
        <w:t>What is Rainbow?</w:t>
      </w:r>
    </w:p>
    <w:p w:rsidR="00971792" w:rsidRDefault="00971792" w:rsidP="00971792">
      <w:pPr>
        <w:rPr>
          <w:lang w:val="en-US"/>
        </w:rPr>
      </w:pPr>
      <w:r>
        <w:rPr>
          <w:lang w:val="en-US"/>
        </w:rPr>
        <w:t xml:space="preserve">Rainbow </w:t>
      </w:r>
      <w:r w:rsidR="00102577">
        <w:rPr>
          <w:lang w:val="en-US"/>
        </w:rPr>
        <w:t>based on</w:t>
      </w:r>
      <w:r>
        <w:rPr>
          <w:lang w:val="en-US"/>
        </w:rPr>
        <w:t xml:space="preserve"> the 4ms Spectral Multiband Resonator Eurorack module to the VCV virtual modular synthesizer system.</w:t>
      </w:r>
    </w:p>
    <w:p w:rsidR="000119C5" w:rsidRDefault="00A21A91" w:rsidP="00102577">
      <w:pPr>
        <w:tabs>
          <w:tab w:val="left" w:pos="7395"/>
        </w:tabs>
      </w:pPr>
      <w:r>
        <w:t>The core of Rainbow are six resonant band-pass filters</w:t>
      </w:r>
      <w:r w:rsidR="00102577">
        <w:t>.</w:t>
      </w:r>
      <w:r w:rsidR="00C948F4">
        <w:t xml:space="preserve"> Each filter is independently tuned with the tuning controlled through a scale of 20 notes. </w:t>
      </w:r>
      <w:r w:rsidR="000119C5">
        <w:t>The filters are grouped into ‘odd’ and ‘even’ filters, with the odd filter being the first, third and fifth filters counting from the left, and the even filters being the second, fourth and sixth filters.</w:t>
      </w:r>
    </w:p>
    <w:p w:rsidR="00971792" w:rsidRDefault="00C948F4" w:rsidP="00102577">
      <w:pPr>
        <w:tabs>
          <w:tab w:val="left" w:pos="7395"/>
        </w:tabs>
      </w:pPr>
      <w:r>
        <w:t>Rainbow is polyphonic with mono, stereo or six-channel input and output. Almost everything is user-controllable and voltage control is available for almost all controls.</w:t>
      </w:r>
    </w:p>
    <w:p w:rsidR="00A419E9" w:rsidRDefault="00A419E9" w:rsidP="00102577">
      <w:pPr>
        <w:tabs>
          <w:tab w:val="left" w:pos="7395"/>
        </w:tabs>
      </w:pPr>
      <w:r>
        <w:t>The user is encouraged to refer to the original SMR manual as it gives a more in depth description of the original hardware and is broadly applicable to Rainbow.</w:t>
      </w:r>
    </w:p>
    <w:p w:rsidR="004F21F0" w:rsidRPr="000D0780" w:rsidRDefault="004F21F0" w:rsidP="000D0780">
      <w:pPr>
        <w:pStyle w:val="Heading1"/>
      </w:pPr>
      <w:r>
        <w:t>Quick start</w:t>
      </w:r>
    </w:p>
    <w:p w:rsidR="004F21F0" w:rsidRDefault="004F21F0" w:rsidP="004F21F0">
      <w:pPr>
        <w:numPr>
          <w:ilvl w:val="0"/>
          <w:numId w:val="1"/>
        </w:numPr>
        <w:spacing w:before="100" w:beforeAutospacing="1" w:after="100" w:afterAutospacing="1" w:line="240" w:lineRule="auto"/>
      </w:pPr>
      <w:r>
        <w:t>Connect the POLY OUT</w:t>
      </w:r>
      <w:r w:rsidR="004B438A">
        <w:t xml:space="preserve"> output to</w:t>
      </w:r>
      <w:r>
        <w:t xml:space="preserve"> the</w:t>
      </w:r>
      <w:r w:rsidR="004B438A">
        <w:t xml:space="preserve"> first output in the</w:t>
      </w:r>
      <w:r>
        <w:t xml:space="preserve"> VCV Core Audio module.</w:t>
      </w:r>
    </w:p>
    <w:p w:rsidR="004F21F0" w:rsidRDefault="004F21F0" w:rsidP="004F21F0">
      <w:pPr>
        <w:numPr>
          <w:ilvl w:val="0"/>
          <w:numId w:val="1"/>
        </w:numPr>
        <w:spacing w:before="100" w:beforeAutospacing="1" w:after="100" w:afterAutospacing="1" w:line="240" w:lineRule="auto"/>
      </w:pPr>
      <w:r>
        <w:t xml:space="preserve">Noise </w:t>
      </w:r>
      <w:r w:rsidR="004B438A">
        <w:t>is</w:t>
      </w:r>
      <w:r>
        <w:t xml:space="preserve"> to all six </w:t>
      </w:r>
      <w:r w:rsidR="004B438A">
        <w:t>filters</w:t>
      </w:r>
      <w:r>
        <w:t>. Use the NOISE switch to select different noise types.</w:t>
      </w:r>
    </w:p>
    <w:p w:rsidR="004F21F0" w:rsidRDefault="004F21F0" w:rsidP="004F21F0">
      <w:pPr>
        <w:numPr>
          <w:ilvl w:val="0"/>
          <w:numId w:val="1"/>
        </w:numPr>
        <w:spacing w:before="100" w:beforeAutospacing="1" w:after="100" w:afterAutospacing="1" w:line="240" w:lineRule="auto"/>
      </w:pPr>
      <w:r>
        <w:t xml:space="preserve">Use the GLOBAL Q control move between noise and sine waves. </w:t>
      </w:r>
    </w:p>
    <w:p w:rsidR="004F21F0" w:rsidRDefault="004F21F0" w:rsidP="004F21F0">
      <w:pPr>
        <w:numPr>
          <w:ilvl w:val="0"/>
          <w:numId w:val="1"/>
        </w:numPr>
        <w:spacing w:before="100" w:beforeAutospacing="1" w:after="100" w:afterAutospacing="1" w:line="240" w:lineRule="auto"/>
      </w:pPr>
      <w:r>
        <w:t>Connect a trigger source to the POLY IN input. This will excite the filter. If the input is a gate, the filter will be excited at the start and end of the gate</w:t>
      </w:r>
    </w:p>
    <w:p w:rsidR="004F21F0" w:rsidRDefault="004F21F0" w:rsidP="004F21F0">
      <w:pPr>
        <w:numPr>
          <w:ilvl w:val="0"/>
          <w:numId w:val="1"/>
        </w:numPr>
        <w:spacing w:before="100" w:beforeAutospacing="1" w:after="100" w:afterAutospacing="1" w:line="240" w:lineRule="auto"/>
      </w:pPr>
      <w:r>
        <w:t>Use the SPREAD control to move the notes around the scale ring</w:t>
      </w:r>
    </w:p>
    <w:p w:rsidR="009E58FB" w:rsidRDefault="004F21F0" w:rsidP="004F21F0">
      <w:pPr>
        <w:numPr>
          <w:ilvl w:val="0"/>
          <w:numId w:val="1"/>
        </w:numPr>
        <w:spacing w:before="100" w:beforeAutospacing="1" w:after="100" w:afterAutospacing="1" w:line="240" w:lineRule="auto"/>
      </w:pPr>
      <w:r>
        <w:t>Use the NOTE buttons to rotate the notes around the scale ring</w:t>
      </w:r>
    </w:p>
    <w:p w:rsidR="004F21F0" w:rsidRDefault="009E58FB" w:rsidP="009E58FB">
      <w:r>
        <w:br w:type="page"/>
      </w:r>
    </w:p>
    <w:p w:rsidR="00E277D0" w:rsidRDefault="00E277D0" w:rsidP="009E58FB"/>
    <w:p w:rsidR="00E277D0" w:rsidRDefault="00E277D0" w:rsidP="009E58FB"/>
    <w:p w:rsidR="00E277D0" w:rsidRDefault="00E277D0" w:rsidP="009E58FB"/>
    <w:p w:rsidR="00E277D0" w:rsidRPr="004F21F0" w:rsidRDefault="00E277D0" w:rsidP="009E58FB"/>
    <w:p w:rsidR="00E277D0" w:rsidRDefault="00F12C53" w:rsidP="00F12C53">
      <w:pPr>
        <w:ind w:left="405"/>
        <w:jc w:val="center"/>
      </w:pPr>
      <w:r>
        <w:rPr>
          <w:noProof/>
          <w:lang w:eastAsia="en-GB"/>
        </w:rPr>
        <w:drawing>
          <wp:inline distT="0" distB="0" distL="0" distR="0" wp14:anchorId="2BFB0C73" wp14:editId="3D7F4AB9">
            <wp:extent cx="2133600" cy="2914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33600" cy="2914650"/>
                    </a:xfrm>
                    <a:prstGeom prst="rect">
                      <a:avLst/>
                    </a:prstGeom>
                  </pic:spPr>
                </pic:pic>
              </a:graphicData>
            </a:graphic>
          </wp:inline>
        </w:drawing>
      </w:r>
    </w:p>
    <w:p w:rsidR="00E277D0" w:rsidRDefault="00E277D0" w:rsidP="00E277D0">
      <w:pPr>
        <w:pStyle w:val="Heading1"/>
      </w:pPr>
      <w:r>
        <w:br w:type="column"/>
      </w:r>
      <w:r>
        <w:t>Audio in and out</w:t>
      </w:r>
    </w:p>
    <w:p w:rsidR="00E277D0" w:rsidRDefault="00E277D0" w:rsidP="00E277D0">
      <w:r>
        <w:t xml:space="preserve">Connect </w:t>
      </w:r>
      <w:r w:rsidRPr="0017376B">
        <w:rPr>
          <w:b/>
        </w:rPr>
        <w:t>input audio sources</w:t>
      </w:r>
      <w:r>
        <w:t xml:space="preserve"> to Rainbow with the </w:t>
      </w:r>
      <w:r w:rsidRPr="00464EE0">
        <w:rPr>
          <w:color w:val="2E74B5" w:themeColor="accent1" w:themeShade="BF"/>
        </w:rPr>
        <w:t xml:space="preserve">POLY IN </w:t>
      </w:r>
      <w:r>
        <w:t>connector. It is polyphonic and there are four routing options depending on the number of active channels on the input cable.</w:t>
      </w:r>
    </w:p>
    <w:p w:rsidR="009904C9" w:rsidRDefault="009904C9" w:rsidP="009904C9">
      <w:pPr>
        <w:pStyle w:val="ListParagraph"/>
        <w:numPr>
          <w:ilvl w:val="0"/>
          <w:numId w:val="15"/>
        </w:numPr>
      </w:pPr>
      <w:r>
        <w:t>Channel 1 active: Single audio routed to all filters</w:t>
      </w:r>
      <w:r w:rsidR="00F12C53">
        <w:t xml:space="preserve">. The </w:t>
      </w:r>
      <w:r w:rsidR="00F12C53" w:rsidRPr="00F12C53">
        <w:rPr>
          <w:color w:val="2E74B5" w:themeColor="accent1" w:themeShade="BF"/>
        </w:rPr>
        <w:t xml:space="preserve">MAIN LED </w:t>
      </w:r>
      <w:r w:rsidR="00F12C53">
        <w:t>lights red.</w:t>
      </w:r>
    </w:p>
    <w:p w:rsidR="009904C9" w:rsidRDefault="009904C9" w:rsidP="009904C9">
      <w:pPr>
        <w:pStyle w:val="ListParagraph"/>
        <w:numPr>
          <w:ilvl w:val="0"/>
          <w:numId w:val="15"/>
        </w:numPr>
      </w:pPr>
      <w:r>
        <w:t>Channel 1-2 active: Channel 1 routed to the odd filters and Channel 2 routed to the even filters</w:t>
      </w:r>
      <w:r w:rsidR="00F12C53">
        <w:t xml:space="preserve">. The </w:t>
      </w:r>
      <w:r w:rsidR="00F12C53" w:rsidRPr="00F12C53">
        <w:rPr>
          <w:color w:val="2E74B5" w:themeColor="accent1" w:themeShade="BF"/>
        </w:rPr>
        <w:t xml:space="preserve">O/E LED </w:t>
      </w:r>
      <w:r w:rsidR="00F12C53">
        <w:t>lights red.</w:t>
      </w:r>
    </w:p>
    <w:p w:rsidR="009904C9" w:rsidRDefault="009904C9" w:rsidP="009904C9">
      <w:pPr>
        <w:pStyle w:val="ListParagraph"/>
        <w:numPr>
          <w:ilvl w:val="0"/>
          <w:numId w:val="15"/>
        </w:numPr>
      </w:pPr>
      <w:r>
        <w:t>Channel 1-3 active: Channel 1 routed to filters 1 and 2, Channel 2 routed to filters 3 and 4 and Channel 3 routed to filters 5 and 6</w:t>
      </w:r>
      <w:r w:rsidR="00F12C53">
        <w:t xml:space="preserve">. The </w:t>
      </w:r>
      <w:r w:rsidR="00F12C53" w:rsidRPr="00F12C53">
        <w:rPr>
          <w:color w:val="2E74B5" w:themeColor="accent1" w:themeShade="BF"/>
        </w:rPr>
        <w:t xml:space="preserve">O/E LED </w:t>
      </w:r>
      <w:r w:rsidR="00F12C53">
        <w:t>lights green.</w:t>
      </w:r>
    </w:p>
    <w:p w:rsidR="009904C9" w:rsidRDefault="009904C9" w:rsidP="009904C9">
      <w:pPr>
        <w:pStyle w:val="ListParagraph"/>
        <w:numPr>
          <w:ilvl w:val="0"/>
          <w:numId w:val="15"/>
        </w:numPr>
      </w:pPr>
      <w:r>
        <w:t>Channel 1-6 active: Each Channel is routed to its own filter.</w:t>
      </w:r>
      <w:r w:rsidR="00F12C53">
        <w:t xml:space="preserve"> The </w:t>
      </w:r>
      <w:r w:rsidR="00F12C53" w:rsidRPr="00F12C53">
        <w:rPr>
          <w:color w:val="2E74B5" w:themeColor="accent1" w:themeShade="BF"/>
        </w:rPr>
        <w:t xml:space="preserve">CH. LED </w:t>
      </w:r>
      <w:r w:rsidR="00F12C53">
        <w:t>lights red.</w:t>
      </w:r>
    </w:p>
    <w:p w:rsidR="009904C9" w:rsidRDefault="009904C9" w:rsidP="009904C9">
      <w:r>
        <w:t xml:space="preserve">The </w:t>
      </w:r>
      <w:r w:rsidR="00464EE0">
        <w:rPr>
          <w:color w:val="2E74B5" w:themeColor="accent1" w:themeShade="BF"/>
        </w:rPr>
        <w:t>Clipping</w:t>
      </w:r>
      <w:r w:rsidRPr="00464EE0">
        <w:rPr>
          <w:color w:val="2E74B5" w:themeColor="accent1" w:themeShade="BF"/>
        </w:rPr>
        <w:t xml:space="preserve"> LED </w:t>
      </w:r>
      <w:r>
        <w:t>to the left of the input will light if the input clips.</w:t>
      </w:r>
    </w:p>
    <w:p w:rsidR="009904C9" w:rsidRDefault="009904C9" w:rsidP="009904C9">
      <w:r>
        <w:t xml:space="preserve">If there is no input connected, Rainbow uses an </w:t>
      </w:r>
      <w:r w:rsidRPr="0017376B">
        <w:rPr>
          <w:b/>
        </w:rPr>
        <w:t>internal noise source</w:t>
      </w:r>
      <w:r>
        <w:t xml:space="preserve"> instead</w:t>
      </w:r>
      <w:r w:rsidR="0017376B">
        <w:t xml:space="preserve">. The </w:t>
      </w:r>
      <w:r w:rsidR="00464EE0" w:rsidRPr="00464EE0">
        <w:rPr>
          <w:color w:val="2E74B5" w:themeColor="accent1" w:themeShade="BF"/>
        </w:rPr>
        <w:t xml:space="preserve">NOISE </w:t>
      </w:r>
      <w:r w:rsidR="0017376B">
        <w:t xml:space="preserve">switch selects the type of noise, white, pink or brown generated, and the </w:t>
      </w:r>
      <w:r w:rsidR="00464EE0" w:rsidRPr="00464EE0">
        <w:rPr>
          <w:color w:val="2E74B5" w:themeColor="accent1" w:themeShade="BF"/>
        </w:rPr>
        <w:t>Noise</w:t>
      </w:r>
      <w:r w:rsidR="0017376B" w:rsidRPr="00464EE0">
        <w:rPr>
          <w:color w:val="2E74B5" w:themeColor="accent1" w:themeShade="BF"/>
        </w:rPr>
        <w:t xml:space="preserve"> LED </w:t>
      </w:r>
      <w:r w:rsidR="0017376B">
        <w:t xml:space="preserve">immediately above indicates if the noise source </w:t>
      </w:r>
      <w:r w:rsidR="00464EE0">
        <w:t xml:space="preserve">is </w:t>
      </w:r>
      <w:r w:rsidR="0017376B">
        <w:t>used.</w:t>
      </w:r>
    </w:p>
    <w:p w:rsidR="00C948F4" w:rsidRDefault="009904C9" w:rsidP="00102577">
      <w:r w:rsidRPr="0017376B">
        <w:rPr>
          <w:b/>
        </w:rPr>
        <w:t>Audio output</w:t>
      </w:r>
      <w:r>
        <w:t xml:space="preserve"> from Rainbow is through the </w:t>
      </w:r>
      <w:r w:rsidR="000119C5" w:rsidRPr="00464EE0">
        <w:rPr>
          <w:color w:val="2E74B5" w:themeColor="accent1" w:themeShade="BF"/>
        </w:rPr>
        <w:t xml:space="preserve">POLY OUT </w:t>
      </w:r>
      <w:r>
        <w:t>connector</w:t>
      </w:r>
      <w:r w:rsidR="000119C5">
        <w:t xml:space="preserve">. It is a polyphonic output and there are three output modes, selectable through the </w:t>
      </w:r>
      <w:r w:rsidR="000119C5" w:rsidRPr="004329F8">
        <w:rPr>
          <w:color w:val="2E74B5" w:themeColor="accent1" w:themeShade="BF"/>
        </w:rPr>
        <w:t xml:space="preserve">switch </w:t>
      </w:r>
      <w:r w:rsidR="000119C5">
        <w:t>underneath the jack.</w:t>
      </w:r>
    </w:p>
    <w:p w:rsidR="000119C5" w:rsidRDefault="000119C5" w:rsidP="000119C5">
      <w:pPr>
        <w:pStyle w:val="ListParagraph"/>
        <w:numPr>
          <w:ilvl w:val="0"/>
          <w:numId w:val="14"/>
        </w:numPr>
      </w:pPr>
      <w:r>
        <w:t>Main: Mono output, all filte</w:t>
      </w:r>
      <w:r w:rsidR="00F12C53">
        <w:t>r</w:t>
      </w:r>
      <w:r>
        <w:t xml:space="preserve"> output is </w:t>
      </w:r>
      <w:r w:rsidR="00F12C53">
        <w:t>merged onto</w:t>
      </w:r>
      <w:r>
        <w:t xml:space="preserve"> cable Channel 1.</w:t>
      </w:r>
    </w:p>
    <w:p w:rsidR="000119C5" w:rsidRDefault="000119C5" w:rsidP="000B2C62">
      <w:pPr>
        <w:pStyle w:val="ListParagraph"/>
        <w:numPr>
          <w:ilvl w:val="0"/>
          <w:numId w:val="14"/>
        </w:numPr>
      </w:pPr>
      <w:r>
        <w:t>O/E: The odd channel is output on Channel 1 and the even channel on Channel 2.</w:t>
      </w:r>
    </w:p>
    <w:p w:rsidR="004B438A" w:rsidRDefault="000119C5" w:rsidP="004551A8">
      <w:pPr>
        <w:pStyle w:val="ListParagraph"/>
        <w:numPr>
          <w:ilvl w:val="0"/>
          <w:numId w:val="14"/>
        </w:numPr>
      </w:pPr>
      <w:r>
        <w:t xml:space="preserve">CH.: Each filter is output </w:t>
      </w:r>
      <w:r w:rsidR="004A35C3">
        <w:t>on a separate channel</w:t>
      </w:r>
      <w:r>
        <w:t>.</w:t>
      </w:r>
    </w:p>
    <w:p w:rsidR="00E277D0" w:rsidRDefault="00ED1265" w:rsidP="00E277D0">
      <w:pPr>
        <w:pStyle w:val="Heading1"/>
      </w:pPr>
      <w:r w:rsidRPr="001E5A9B">
        <w:rPr>
          <w:noProof/>
          <w:lang w:eastAsia="en-GB"/>
        </w:rPr>
        <w:lastRenderedPageBreak/>
        <w:drawing>
          <wp:anchor distT="0" distB="0" distL="114300" distR="114300" simplePos="0" relativeHeight="251664384" behindDoc="0" locked="0" layoutInCell="1" allowOverlap="1">
            <wp:simplePos x="0" y="0"/>
            <wp:positionH relativeFrom="column">
              <wp:posOffset>-145774</wp:posOffset>
            </wp:positionH>
            <wp:positionV relativeFrom="page">
              <wp:posOffset>3008243</wp:posOffset>
            </wp:positionV>
            <wp:extent cx="4346575" cy="1534795"/>
            <wp:effectExtent l="0" t="0" r="0" b="825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346575" cy="1534795"/>
                    </a:xfrm>
                    <a:prstGeom prst="rect">
                      <a:avLst/>
                    </a:prstGeom>
                  </pic:spPr>
                </pic:pic>
              </a:graphicData>
            </a:graphic>
          </wp:anchor>
        </w:drawing>
      </w:r>
      <w:r w:rsidR="00E277D0">
        <w:br w:type="column"/>
      </w:r>
    </w:p>
    <w:p w:rsidR="00E277D0" w:rsidRDefault="00E277D0" w:rsidP="00E277D0">
      <w:pPr>
        <w:pStyle w:val="Heading1"/>
      </w:pPr>
      <w:r>
        <w:t>Levels</w:t>
      </w:r>
    </w:p>
    <w:p w:rsidR="001E5A9B" w:rsidRDefault="00E277D0" w:rsidP="000D0780">
      <w:r>
        <w:t xml:space="preserve">Global and per filter controls set the output level of the module. The </w:t>
      </w:r>
      <w:r w:rsidRPr="00464EE0">
        <w:t xml:space="preserve">GLOBAL LEVEL </w:t>
      </w:r>
      <w:r>
        <w:t xml:space="preserve">control is applied to all filters and the dial allows up to 2x gain. Each filter has an additional level setting using the level </w:t>
      </w:r>
      <w:r w:rsidRPr="00464EE0">
        <w:t>slider</w:t>
      </w:r>
      <w:r>
        <w:t xml:space="preserve"> and both the </w:t>
      </w:r>
      <w:r w:rsidRPr="00464EE0">
        <w:t xml:space="preserve">LEVEL CV </w:t>
      </w:r>
      <w:r>
        <w:t xml:space="preserve">mono input and corresponding channel on the </w:t>
      </w:r>
      <w:r w:rsidRPr="00464EE0">
        <w:t xml:space="preserve">POLY LEVEL CV </w:t>
      </w:r>
      <w:r>
        <w:t xml:space="preserve">input. The level applied to the filter output is calculated as </w:t>
      </w:r>
      <w:r w:rsidR="005F37F4">
        <w:t>follows:</w:t>
      </w:r>
    </w:p>
    <w:p w:rsidR="00E277D0" w:rsidRDefault="005F37F4" w:rsidP="00E277D0">
      <w:pPr>
        <w:ind w:firstLine="720"/>
      </w:pPr>
      <w:r>
        <w:t xml:space="preserve">(GLOBAL LEVEL + GLOBAL LEVEL CV) x </w:t>
      </w:r>
    </w:p>
    <w:p w:rsidR="00E277D0" w:rsidRDefault="005F37F4" w:rsidP="00E277D0">
      <w:pPr>
        <w:ind w:firstLine="720"/>
      </w:pPr>
      <w:r>
        <w:t xml:space="preserve">(LEVEL CV + POLY LEVEL CV) x </w:t>
      </w:r>
    </w:p>
    <w:p w:rsidR="005F37F4" w:rsidRDefault="005F37F4" w:rsidP="00E277D0">
      <w:pPr>
        <w:ind w:firstLine="720"/>
      </w:pPr>
      <w:r>
        <w:t>SLIDER LEVEL</w:t>
      </w:r>
    </w:p>
    <w:p w:rsidR="005F37F4" w:rsidRDefault="005F37F4" w:rsidP="004551A8">
      <w:r>
        <w:t xml:space="preserve">If neither the LEVEL CV nor POLY LEVEL CV are connected, the inputs are ignored, thus: </w:t>
      </w:r>
    </w:p>
    <w:p w:rsidR="00E277D0" w:rsidRDefault="005F37F4" w:rsidP="0017376B">
      <w:pPr>
        <w:ind w:firstLine="720"/>
      </w:pPr>
      <w:r>
        <w:t xml:space="preserve">(GLOBAL LEVEL + GLOBAL LEVEL CV) x </w:t>
      </w:r>
    </w:p>
    <w:p w:rsidR="005F37F4" w:rsidRDefault="005F37F4" w:rsidP="0017376B">
      <w:pPr>
        <w:ind w:firstLine="720"/>
      </w:pPr>
      <w:r>
        <w:t>SLIDER LEVEL</w:t>
      </w:r>
    </w:p>
    <w:p w:rsidR="00A07385" w:rsidRDefault="00A07385" w:rsidP="004551A8">
      <w:r>
        <w:t>The level CV inputs use the -5V to 5V bipolar modulation standard.</w:t>
      </w:r>
    </w:p>
    <w:p w:rsidR="001E5A9B" w:rsidRDefault="005F37F4" w:rsidP="004551A8">
      <w:r>
        <w:t xml:space="preserve">The </w:t>
      </w:r>
      <w:r w:rsidRPr="00464EE0">
        <w:rPr>
          <w:color w:val="2E74B5" w:themeColor="accent1" w:themeShade="BF"/>
        </w:rPr>
        <w:t xml:space="preserve">red level triangle </w:t>
      </w:r>
      <w:r>
        <w:t xml:space="preserve">next to the slider </w:t>
      </w:r>
      <w:r w:rsidR="0017376B">
        <w:t>indicates</w:t>
      </w:r>
      <w:r>
        <w:t xml:space="preserve"> t</w:t>
      </w:r>
      <w:r w:rsidR="001E5A9B">
        <w:t>he final le</w:t>
      </w:r>
      <w:r>
        <w:t xml:space="preserve">vel of each channel and </w:t>
      </w:r>
      <w:r w:rsidR="001E5A9B">
        <w:t>the level is output on Channels 7-12 in the P</w:t>
      </w:r>
      <w:r w:rsidR="00A07385">
        <w:t>OLY ENV output (range 0V to 20V</w:t>
      </w:r>
      <w:r>
        <w:t>).</w:t>
      </w:r>
    </w:p>
    <w:p w:rsidR="0003758C" w:rsidRDefault="0003758C" w:rsidP="004551A8">
      <w:r>
        <w:t xml:space="preserve">The </w:t>
      </w:r>
      <w:r w:rsidRPr="00464EE0">
        <w:rPr>
          <w:color w:val="2E74B5" w:themeColor="accent1" w:themeShade="BF"/>
        </w:rPr>
        <w:t xml:space="preserve">CV SLEW </w:t>
      </w:r>
      <w:r>
        <w:t xml:space="preserve">control applies a slew to the </w:t>
      </w:r>
      <w:r w:rsidR="00464EE0">
        <w:t>CV level inputs allowing gates and clocks as level inputs without hearing pops and clicks.</w:t>
      </w:r>
    </w:p>
    <w:p w:rsidR="004A35C3" w:rsidRDefault="004A35C3" w:rsidP="004551A8"/>
    <w:p w:rsidR="000D0780" w:rsidRDefault="000D0780">
      <w:pPr>
        <w:rPr>
          <w:rFonts w:eastAsiaTheme="majorEastAsia" w:cstheme="majorBidi"/>
          <w:color w:val="2E74B5" w:themeColor="accent1" w:themeShade="BF"/>
          <w:sz w:val="32"/>
          <w:szCs w:val="32"/>
        </w:rPr>
      </w:pPr>
      <w:r>
        <w:br w:type="page"/>
      </w:r>
    </w:p>
    <w:p w:rsidR="000B2C62" w:rsidRDefault="000B2C62" w:rsidP="004551A8"/>
    <w:p w:rsidR="00464EE0" w:rsidRDefault="00ED1265" w:rsidP="00753A78">
      <w:pPr>
        <w:jc w:val="center"/>
      </w:pPr>
      <w:r w:rsidRPr="00464EE0">
        <w:rPr>
          <w:noProof/>
          <w:lang w:eastAsia="en-GB"/>
        </w:rPr>
        <w:drawing>
          <wp:anchor distT="0" distB="0" distL="114300" distR="114300" simplePos="0" relativeHeight="251665408" behindDoc="0" locked="0" layoutInCell="1" allowOverlap="1">
            <wp:simplePos x="0" y="0"/>
            <wp:positionH relativeFrom="column">
              <wp:posOffset>-26504</wp:posOffset>
            </wp:positionH>
            <wp:positionV relativeFrom="paragraph">
              <wp:posOffset>1983547</wp:posOffset>
            </wp:positionV>
            <wp:extent cx="4279900" cy="1216660"/>
            <wp:effectExtent l="0" t="0" r="6350" b="254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279900" cy="1216660"/>
                    </a:xfrm>
                    <a:prstGeom prst="rect">
                      <a:avLst/>
                    </a:prstGeom>
                  </pic:spPr>
                </pic:pic>
              </a:graphicData>
            </a:graphic>
          </wp:anchor>
        </w:drawing>
      </w:r>
    </w:p>
    <w:p w:rsidR="00ED1265" w:rsidRDefault="000D0780" w:rsidP="000D0780">
      <w:pPr>
        <w:pStyle w:val="Heading1"/>
      </w:pPr>
      <w:r>
        <w:br w:type="column"/>
      </w:r>
    </w:p>
    <w:p w:rsidR="00ED1265" w:rsidRDefault="00ED1265" w:rsidP="000D0780">
      <w:pPr>
        <w:pStyle w:val="Heading1"/>
      </w:pPr>
    </w:p>
    <w:p w:rsidR="00ED1265" w:rsidRDefault="00ED1265" w:rsidP="000D0780">
      <w:pPr>
        <w:pStyle w:val="Heading1"/>
      </w:pPr>
    </w:p>
    <w:p w:rsidR="000D0780" w:rsidRDefault="000D0780" w:rsidP="000D0780">
      <w:pPr>
        <w:pStyle w:val="Heading1"/>
      </w:pPr>
      <w:r>
        <w:t>Filter controls</w:t>
      </w:r>
    </w:p>
    <w:p w:rsidR="00753A78" w:rsidRDefault="00753A78" w:rsidP="00753A78">
      <w:pPr>
        <w:rPr>
          <w:color w:val="2E74B5" w:themeColor="accent1" w:themeShade="BF"/>
        </w:rPr>
      </w:pPr>
      <w:r>
        <w:t xml:space="preserve">Rainbow has two modes for setting the filter resonance. The </w:t>
      </w:r>
      <w:r w:rsidR="004A35C3" w:rsidRPr="00753A78">
        <w:rPr>
          <w:color w:val="2E74B5" w:themeColor="accent1" w:themeShade="BF"/>
        </w:rPr>
        <w:t xml:space="preserve">GLOBAL Q </w:t>
      </w:r>
      <w:r w:rsidR="004A35C3">
        <w:t xml:space="preserve">control sets the resonance of </w:t>
      </w:r>
      <w:r>
        <w:t xml:space="preserve">all </w:t>
      </w:r>
      <w:r w:rsidR="004A35C3">
        <w:t>the filter</w:t>
      </w:r>
      <w:r>
        <w:t>s</w:t>
      </w:r>
      <w:r w:rsidR="004A35C3">
        <w:t xml:space="preserve">. </w:t>
      </w:r>
      <w:r>
        <w:t xml:space="preserve">The global level can be overridden per filter by pressing the </w:t>
      </w:r>
      <w:r w:rsidRPr="00753A78">
        <w:rPr>
          <w:color w:val="2E74B5" w:themeColor="accent1" w:themeShade="BF"/>
        </w:rPr>
        <w:t>CH. Q</w:t>
      </w:r>
      <w:r>
        <w:t xml:space="preserve"> button. Once overridden, there are three controls for the resonance, the </w:t>
      </w:r>
      <w:r w:rsidRPr="00753A78">
        <w:rPr>
          <w:color w:val="2E74B5" w:themeColor="accent1" w:themeShade="BF"/>
        </w:rPr>
        <w:t>Q(RES)</w:t>
      </w:r>
      <w:r>
        <w:t xml:space="preserve"> dial, a </w:t>
      </w:r>
      <w:r w:rsidRPr="00753A78">
        <w:rPr>
          <w:color w:val="2E74B5" w:themeColor="accent1" w:themeShade="BF"/>
        </w:rPr>
        <w:t xml:space="preserve">per-channel mono input </w:t>
      </w:r>
      <w:r>
        <w:t xml:space="preserve">and the corresponding channel on the  </w:t>
      </w:r>
      <w:r w:rsidRPr="00753A78">
        <w:rPr>
          <w:color w:val="2E74B5" w:themeColor="accent1" w:themeShade="BF"/>
        </w:rPr>
        <w:t>POLY Q(RES)</w:t>
      </w:r>
      <w:r w:rsidRPr="00753A78">
        <w:t xml:space="preserve"> input.</w:t>
      </w:r>
      <w:r w:rsidRPr="00753A78">
        <w:rPr>
          <w:color w:val="2E74B5" w:themeColor="accent1" w:themeShade="BF"/>
        </w:rPr>
        <w:t xml:space="preserve"> </w:t>
      </w:r>
    </w:p>
    <w:p w:rsidR="00A07385" w:rsidRDefault="00A07385" w:rsidP="00753A78">
      <w:r>
        <w:t>The Q CV inputs use the -5V to 5V bipolar modulation standard.</w:t>
      </w:r>
    </w:p>
    <w:p w:rsidR="000B2C62" w:rsidRDefault="00753A78" w:rsidP="000B2C62">
      <w:r>
        <w:t xml:space="preserve">The </w:t>
      </w:r>
      <w:r w:rsidRPr="00753A78">
        <w:rPr>
          <w:color w:val="2E74B5" w:themeColor="accent1" w:themeShade="BF"/>
        </w:rPr>
        <w:t>Q LED</w:t>
      </w:r>
      <w:r>
        <w:t xml:space="preserve"> shows the Q level per channel increases in brightness as the Q level increase. The LED colour matches the colour in the outer LED ring on the right.</w:t>
      </w:r>
    </w:p>
    <w:p w:rsidR="00094255" w:rsidRDefault="00094255" w:rsidP="00094255">
      <w:pPr>
        <w:spacing w:before="100" w:beforeAutospacing="1" w:after="100" w:afterAutospacing="1" w:line="240" w:lineRule="auto"/>
      </w:pPr>
      <w:r>
        <w:t xml:space="preserve">There are three different filters types available, the </w:t>
      </w:r>
      <w:r w:rsidRPr="00094255">
        <w:rPr>
          <w:color w:val="2E74B5" w:themeColor="accent1" w:themeShade="BF"/>
        </w:rPr>
        <w:t xml:space="preserve">FILTER </w:t>
      </w:r>
      <w:r>
        <w:t>dial selects which filter to use.</w:t>
      </w:r>
    </w:p>
    <w:p w:rsidR="00094255" w:rsidRDefault="00094255" w:rsidP="00094255">
      <w:pPr>
        <w:numPr>
          <w:ilvl w:val="0"/>
          <w:numId w:val="3"/>
        </w:numPr>
        <w:spacing w:before="100" w:beforeAutospacing="1" w:after="100" w:afterAutospacing="1" w:line="240" w:lineRule="auto"/>
      </w:pPr>
      <w:r>
        <w:t>MaxQ/One-Pass (1-P)</w:t>
      </w:r>
    </w:p>
    <w:p w:rsidR="00094255" w:rsidRDefault="00094255" w:rsidP="00094255">
      <w:pPr>
        <w:numPr>
          <w:ilvl w:val="0"/>
          <w:numId w:val="3"/>
        </w:numPr>
        <w:spacing w:before="100" w:beforeAutospacing="1" w:after="100" w:afterAutospacing="1" w:line="240" w:lineRule="auto"/>
      </w:pPr>
      <w:r>
        <w:t>MaxQ/Two-Pass (2-P)</w:t>
      </w:r>
    </w:p>
    <w:p w:rsidR="00094255" w:rsidRDefault="00094255" w:rsidP="00094255">
      <w:pPr>
        <w:numPr>
          <w:ilvl w:val="0"/>
          <w:numId w:val="3"/>
        </w:numPr>
        <w:spacing w:before="100" w:beforeAutospacing="1" w:after="100" w:afterAutospacing="1" w:line="240" w:lineRule="auto"/>
      </w:pPr>
      <w:r>
        <w:t>BpRe</w:t>
      </w:r>
    </w:p>
    <w:p w:rsidR="004209A9" w:rsidRDefault="004209A9" w:rsidP="004209A9"/>
    <w:p w:rsidR="00ED1265" w:rsidRDefault="00ED1265">
      <w:pPr>
        <w:rPr>
          <w:rFonts w:eastAsiaTheme="majorEastAsia" w:cstheme="majorBidi"/>
          <w:color w:val="2E74B5" w:themeColor="accent1" w:themeShade="BF"/>
          <w:sz w:val="32"/>
          <w:szCs w:val="32"/>
        </w:rPr>
      </w:pPr>
      <w:r>
        <w:br w:type="page"/>
      </w:r>
    </w:p>
    <w:p w:rsidR="00ED1265" w:rsidRDefault="00900E4E" w:rsidP="00ED1265">
      <w:pPr>
        <w:jc w:val="center"/>
      </w:pPr>
      <w:r w:rsidRPr="00900E4E">
        <w:rPr>
          <w:noProof/>
          <w:lang w:eastAsia="en-GB"/>
        </w:rPr>
        <w:lastRenderedPageBreak/>
        <w:drawing>
          <wp:inline distT="0" distB="0" distL="0" distR="0" wp14:anchorId="1DDCF5B8" wp14:editId="26B46FD0">
            <wp:extent cx="2822713" cy="317179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38517" cy="3189549"/>
                    </a:xfrm>
                    <a:prstGeom prst="rect">
                      <a:avLst/>
                    </a:prstGeom>
                  </pic:spPr>
                </pic:pic>
              </a:graphicData>
            </a:graphic>
          </wp:inline>
        </w:drawing>
      </w:r>
    </w:p>
    <w:p w:rsidR="00ED1265" w:rsidRDefault="00ED1265" w:rsidP="00ED1265">
      <w:pPr>
        <w:jc w:val="center"/>
      </w:pPr>
    </w:p>
    <w:p w:rsidR="00094255" w:rsidRDefault="00ED1265" w:rsidP="00ED1265">
      <w:pPr>
        <w:jc w:val="center"/>
      </w:pPr>
      <w:r>
        <w:rPr>
          <w:noProof/>
          <w:lang w:eastAsia="en-GB"/>
        </w:rPr>
        <w:drawing>
          <wp:inline distT="0" distB="0" distL="0" distR="0" wp14:anchorId="4ED086D9" wp14:editId="30D209F7">
            <wp:extent cx="1755655" cy="172329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62450" cy="1729963"/>
                    </a:xfrm>
                    <a:prstGeom prst="rect">
                      <a:avLst/>
                    </a:prstGeom>
                  </pic:spPr>
                </pic:pic>
              </a:graphicData>
            </a:graphic>
          </wp:inline>
        </w:drawing>
      </w:r>
    </w:p>
    <w:p w:rsidR="00ED1265" w:rsidRDefault="00ED1265" w:rsidP="00ED1265">
      <w:pPr>
        <w:pStyle w:val="Heading1"/>
      </w:pPr>
      <w:r>
        <w:br w:type="column"/>
      </w:r>
    </w:p>
    <w:p w:rsidR="009E58FB" w:rsidRPr="009E58FB" w:rsidRDefault="009E58FB" w:rsidP="009E58FB"/>
    <w:p w:rsidR="00ED1265" w:rsidRDefault="00ED1265" w:rsidP="00ED1265">
      <w:pPr>
        <w:pStyle w:val="Heading1"/>
      </w:pPr>
      <w:r>
        <w:t>The scale ring</w:t>
      </w:r>
    </w:p>
    <w:p w:rsidR="00CE6A7A" w:rsidRDefault="00CE6A7A" w:rsidP="00CE6A7A">
      <w:r>
        <w:t>The Scale R</w:t>
      </w:r>
      <w:r w:rsidR="00094255">
        <w:t>ing</w:t>
      </w:r>
      <w:r w:rsidR="004006D5">
        <w:t xml:space="preserve"> and attached controls</w:t>
      </w:r>
      <w:r w:rsidR="00785517">
        <w:t xml:space="preserve"> </w:t>
      </w:r>
      <w:r>
        <w:t>define the filter tuning frequencies. The Scale Ring shows the currently active notes for each of the filters. There are 20 notes arranged into a scale that in turn</w:t>
      </w:r>
      <w:r w:rsidR="00724ED2">
        <w:t xml:space="preserve"> belong to a b</w:t>
      </w:r>
      <w:r>
        <w:t xml:space="preserve">ank. The image above – the default setting – shows six consecutive notes (shown on the </w:t>
      </w:r>
      <w:r w:rsidRPr="00CE6A7A">
        <w:rPr>
          <w:color w:val="2E74B5" w:themeColor="accent1" w:themeShade="BF"/>
        </w:rPr>
        <w:t>outer LED ring</w:t>
      </w:r>
      <w:r>
        <w:t xml:space="preserve">) from the first scale (the </w:t>
      </w:r>
      <w:r w:rsidRPr="00CE6A7A">
        <w:rPr>
          <w:color w:val="2E74B5" w:themeColor="accent1" w:themeShade="BF"/>
        </w:rPr>
        <w:t>inner LED ring</w:t>
      </w:r>
      <w:r>
        <w:t>) belonging to the ‘Major (ET)’ Bank.</w:t>
      </w:r>
    </w:p>
    <w:p w:rsidR="00CE6A7A" w:rsidRDefault="00CE6A7A" w:rsidP="00CE6A7A">
      <w:r>
        <w:t xml:space="preserve">Notes can be </w:t>
      </w:r>
      <w:r w:rsidR="004F21F0">
        <w:t>rotated</w:t>
      </w:r>
      <w:r>
        <w:t xml:space="preserve"> around the ring </w:t>
      </w:r>
      <w:r w:rsidR="00724ED2">
        <w:t xml:space="preserve">as a group </w:t>
      </w:r>
      <w:r>
        <w:t xml:space="preserve">using the NOTE button (with the direction indicated), the attached </w:t>
      </w:r>
      <w:r w:rsidRPr="00CE6A7A">
        <w:rPr>
          <w:color w:val="2E74B5" w:themeColor="accent1" w:themeShade="BF"/>
        </w:rPr>
        <w:t>TRIG.</w:t>
      </w:r>
      <w:r>
        <w:t xml:space="preserve"> gate input or the </w:t>
      </w:r>
      <w:r w:rsidR="00A07385" w:rsidRPr="00A07385">
        <w:rPr>
          <w:color w:val="2E74B5" w:themeColor="accent1" w:themeShade="BF"/>
        </w:rPr>
        <w:t>NOTE CV</w:t>
      </w:r>
      <w:r w:rsidR="00A07385">
        <w:t xml:space="preserve"> input</w:t>
      </w:r>
      <w:r w:rsidR="00724ED2">
        <w:t>.</w:t>
      </w:r>
    </w:p>
    <w:p w:rsidR="00CE6A7A" w:rsidRDefault="00724ED2" w:rsidP="00724ED2">
      <w:r>
        <w:t xml:space="preserve">The </w:t>
      </w:r>
      <w:r w:rsidRPr="00724ED2">
        <w:rPr>
          <w:color w:val="2E74B5" w:themeColor="accent1" w:themeShade="BF"/>
        </w:rPr>
        <w:t xml:space="preserve">SCALE </w:t>
      </w:r>
      <w:r>
        <w:t xml:space="preserve">buttons or the </w:t>
      </w:r>
      <w:r w:rsidRPr="00724ED2">
        <w:rPr>
          <w:color w:val="2E74B5" w:themeColor="accent1" w:themeShade="BF"/>
        </w:rPr>
        <w:t xml:space="preserve">SCALE CV </w:t>
      </w:r>
      <w:r>
        <w:t xml:space="preserve">input select the scale. If the </w:t>
      </w:r>
      <w:r w:rsidRPr="00724ED2">
        <w:rPr>
          <w:color w:val="2E74B5" w:themeColor="accent1" w:themeShade="BF"/>
        </w:rPr>
        <w:t xml:space="preserve">SCALE ROT. </w:t>
      </w:r>
      <w:r>
        <w:t>button is pressed, when a note passes the first note in the scale (the top LED in the outer ring) it moves to the next scale (or back to the previous scale, if moving counter-clockwise).</w:t>
      </w:r>
    </w:p>
    <w:p w:rsidR="00ED1265" w:rsidRDefault="008F5930" w:rsidP="00724ED2">
      <w:r>
        <w:t xml:space="preserve">The </w:t>
      </w:r>
      <w:r w:rsidRPr="00900E4E">
        <w:rPr>
          <w:color w:val="2E74B5" w:themeColor="accent1" w:themeShade="BF"/>
        </w:rPr>
        <w:t xml:space="preserve">SPREAD </w:t>
      </w:r>
      <w:r>
        <w:t>control distributes n</w:t>
      </w:r>
      <w:r w:rsidR="00724ED2">
        <w:t xml:space="preserve">otes </w:t>
      </w:r>
      <w:r>
        <w:t>around the ring</w:t>
      </w:r>
      <w:r w:rsidR="00724ED2">
        <w:t xml:space="preserve">. The </w:t>
      </w:r>
      <w:r w:rsidR="00724ED2" w:rsidRPr="00900E4E">
        <w:rPr>
          <w:color w:val="2E74B5" w:themeColor="accent1" w:themeShade="BF"/>
        </w:rPr>
        <w:t xml:space="preserve">MORPH </w:t>
      </w:r>
      <w:r w:rsidR="00724ED2">
        <w:t xml:space="preserve">control </w:t>
      </w:r>
      <w:r w:rsidR="004329F8">
        <w:t xml:space="preserve">applies a slew to the movement of </w:t>
      </w:r>
      <w:r w:rsidR="00724ED2">
        <w:t xml:space="preserve">notes around the ring, </w:t>
      </w:r>
      <w:r>
        <w:t>either through the NOTE controls or through the</w:t>
      </w:r>
      <w:r w:rsidR="00724ED2">
        <w:t xml:space="preserve"> SPREAD control. This can be useful for smoothing out filter clicks when moving from note to note.</w:t>
      </w:r>
    </w:p>
    <w:p w:rsidR="00ED1265" w:rsidRDefault="00ED1265" w:rsidP="00ED1265">
      <w:pPr>
        <w:spacing w:before="100" w:beforeAutospacing="1" w:after="100" w:afterAutospacing="1" w:line="240" w:lineRule="auto"/>
      </w:pPr>
      <w:r>
        <w:t xml:space="preserve">Clicking on a </w:t>
      </w:r>
      <w:r w:rsidRPr="004F6B27">
        <w:rPr>
          <w:color w:val="2E74B5" w:themeColor="accent1" w:themeShade="BF"/>
        </w:rPr>
        <w:t xml:space="preserve">LED in the outer ring </w:t>
      </w:r>
      <w:r>
        <w:t>activates frequency blocking for that note within the scale and will no longer be available for filter tuning. Blocked notes have a red LED border. Up to 14 notes can be blocked.</w:t>
      </w:r>
    </w:p>
    <w:p w:rsidR="00ED1265" w:rsidRDefault="00ED1265" w:rsidP="00724ED2"/>
    <w:p w:rsidR="00ED1265" w:rsidRDefault="00ED1265">
      <w:r>
        <w:br w:type="page"/>
      </w:r>
    </w:p>
    <w:p w:rsidR="009C41C8" w:rsidRDefault="009C41C8" w:rsidP="00724ED2"/>
    <w:p w:rsidR="009E58FB" w:rsidRDefault="009E58FB" w:rsidP="00724ED2"/>
    <w:p w:rsidR="009E58FB" w:rsidRDefault="009E58FB" w:rsidP="00724ED2"/>
    <w:p w:rsidR="009E58FB" w:rsidRDefault="009E58FB" w:rsidP="00724ED2"/>
    <w:p w:rsidR="009E58FB" w:rsidRDefault="009E58FB" w:rsidP="00724ED2"/>
    <w:p w:rsidR="009E58FB" w:rsidRDefault="009E58FB" w:rsidP="00724ED2"/>
    <w:p w:rsidR="009E58FB" w:rsidRDefault="009E58FB" w:rsidP="00724ED2"/>
    <w:p w:rsidR="009E58FB" w:rsidRDefault="009E58FB" w:rsidP="00724ED2"/>
    <w:p w:rsidR="009E58FB" w:rsidRDefault="009E58FB" w:rsidP="009E58FB">
      <w:pPr>
        <w:jc w:val="center"/>
      </w:pPr>
    </w:p>
    <w:p w:rsidR="00900E4E" w:rsidRDefault="00900E4E" w:rsidP="00ED1265">
      <w:pPr>
        <w:spacing w:before="100" w:beforeAutospacing="1" w:after="100" w:afterAutospacing="1" w:line="240" w:lineRule="auto"/>
        <w:jc w:val="center"/>
      </w:pPr>
      <w:r w:rsidRPr="00900E4E">
        <w:rPr>
          <w:noProof/>
          <w:lang w:eastAsia="en-GB"/>
        </w:rPr>
        <w:drawing>
          <wp:inline distT="0" distB="0" distL="0" distR="0" wp14:anchorId="7767BBE0" wp14:editId="3E064BAB">
            <wp:extent cx="3455377" cy="72979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84593" cy="735970"/>
                    </a:xfrm>
                    <a:prstGeom prst="rect">
                      <a:avLst/>
                    </a:prstGeom>
                  </pic:spPr>
                </pic:pic>
              </a:graphicData>
            </a:graphic>
          </wp:inline>
        </w:drawing>
      </w:r>
    </w:p>
    <w:p w:rsidR="009E58FB" w:rsidRDefault="009E58FB" w:rsidP="009E58FB">
      <w:pPr>
        <w:pStyle w:val="Heading1"/>
      </w:pPr>
      <w:r>
        <w:br w:type="column"/>
      </w:r>
    </w:p>
    <w:p w:rsidR="009E58FB" w:rsidRDefault="009E58FB" w:rsidP="009E58FB">
      <w:pPr>
        <w:pStyle w:val="Heading1"/>
      </w:pPr>
    </w:p>
    <w:p w:rsidR="009E58FB" w:rsidRDefault="009E58FB" w:rsidP="009E58FB">
      <w:pPr>
        <w:pStyle w:val="Heading1"/>
      </w:pPr>
    </w:p>
    <w:p w:rsidR="009E58FB" w:rsidRDefault="009E58FB" w:rsidP="009E58FB">
      <w:pPr>
        <w:pStyle w:val="Heading1"/>
      </w:pPr>
    </w:p>
    <w:p w:rsidR="009E58FB" w:rsidRDefault="009E58FB" w:rsidP="009E58FB">
      <w:pPr>
        <w:pStyle w:val="Heading1"/>
      </w:pPr>
      <w:r>
        <w:t>Presets</w:t>
      </w:r>
    </w:p>
    <w:p w:rsidR="00ED1265" w:rsidRDefault="00ED1265" w:rsidP="00724ED2"/>
    <w:p w:rsidR="008F5930" w:rsidRDefault="00724ED2" w:rsidP="00724ED2">
      <w:r>
        <w:t xml:space="preserve">There are many </w:t>
      </w:r>
      <w:r w:rsidR="00F43BA3">
        <w:t xml:space="preserve">scale </w:t>
      </w:r>
      <w:r>
        <w:t>banks with Rainbow</w:t>
      </w:r>
      <w:r w:rsidR="008F5930">
        <w:t xml:space="preserve"> available with the </w:t>
      </w:r>
      <w:r w:rsidR="008F5930" w:rsidRPr="008F5930">
        <w:rPr>
          <w:color w:val="2E74B5" w:themeColor="accent1" w:themeShade="BF"/>
        </w:rPr>
        <w:t xml:space="preserve">BANK </w:t>
      </w:r>
      <w:r w:rsidR="008F5930">
        <w:t>control</w:t>
      </w:r>
      <w:r w:rsidR="00F43BA3">
        <w:t>, these are the original presets from SMR</w:t>
      </w:r>
      <w:r w:rsidR="008F5930">
        <w:t xml:space="preserve">. In order to avoid unpleasant changes in notes, the user must select a new bank and then press the </w:t>
      </w:r>
      <w:r w:rsidR="008F5930" w:rsidRPr="008F5930">
        <w:rPr>
          <w:color w:val="2E74B5" w:themeColor="accent1" w:themeShade="BF"/>
        </w:rPr>
        <w:t xml:space="preserve">LOAD </w:t>
      </w:r>
      <w:r w:rsidR="008F5930">
        <w:t xml:space="preserve">button in order to activate it. The newly chosen bank will display an asterisk next to the name until the bank is loaded. Due to limitations in the module, it is not possible to select the User Scale with the BpRe filter; doing so will result in the bank returning to the last compatible setting. </w:t>
      </w:r>
    </w:p>
    <w:p w:rsidR="00F43BA3" w:rsidRDefault="004329F8" w:rsidP="00724ED2">
      <w:r>
        <w:t>W</w:t>
      </w:r>
      <w:r w:rsidR="00724ED2">
        <w:t xml:space="preserve">ith the Spectrum expander module, the user can </w:t>
      </w:r>
      <w:r w:rsidR="00F43BA3">
        <w:t>specify</w:t>
      </w:r>
      <w:r w:rsidR="00724ED2">
        <w:t xml:space="preserve"> any scale imaginable using the User Scale bank. </w:t>
      </w:r>
      <w:r w:rsidR="00F43BA3">
        <w:t>Spectrum loads a bank into User Scale bank in Rainbow.</w:t>
      </w:r>
    </w:p>
    <w:p w:rsidR="00724ED2" w:rsidRDefault="00724ED2" w:rsidP="00724ED2">
      <w:r>
        <w:t xml:space="preserve">More details on the Spectrum module </w:t>
      </w:r>
      <w:r w:rsidR="004329F8">
        <w:t>can be</w:t>
      </w:r>
      <w:r>
        <w:t xml:space="preserve"> found later in this document.</w:t>
      </w:r>
    </w:p>
    <w:p w:rsidR="009E58FB" w:rsidRDefault="009E58FB">
      <w:pPr>
        <w:rPr>
          <w:rFonts w:eastAsiaTheme="majorEastAsia" w:cstheme="majorBidi"/>
          <w:color w:val="2E74B5" w:themeColor="accent1" w:themeShade="BF"/>
          <w:sz w:val="32"/>
          <w:szCs w:val="32"/>
        </w:rPr>
      </w:pPr>
      <w:r>
        <w:br w:type="page"/>
      </w:r>
    </w:p>
    <w:p w:rsidR="004F6B27" w:rsidRDefault="004F6B27" w:rsidP="004F6B27"/>
    <w:p w:rsidR="009E58FB" w:rsidRDefault="009E58FB" w:rsidP="004F6B27"/>
    <w:p w:rsidR="009E58FB" w:rsidRDefault="009E58FB" w:rsidP="004F6B27"/>
    <w:p w:rsidR="009E58FB" w:rsidRDefault="009E58FB" w:rsidP="004F6B27"/>
    <w:p w:rsidR="009E58FB" w:rsidRPr="004F6B27" w:rsidRDefault="009E58FB" w:rsidP="004F6B27"/>
    <w:p w:rsidR="004F6B27" w:rsidRPr="004F6B27" w:rsidRDefault="00F700CC" w:rsidP="009E58FB">
      <w:pPr>
        <w:jc w:val="center"/>
      </w:pPr>
      <w:r w:rsidRPr="00F700CC">
        <w:rPr>
          <w:noProof/>
          <w:lang w:eastAsia="en-GB"/>
        </w:rPr>
        <w:drawing>
          <wp:inline distT="0" distB="0" distL="0" distR="0" wp14:anchorId="06A9A674" wp14:editId="2391D785">
            <wp:extent cx="2590800" cy="18188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08952" cy="1831590"/>
                    </a:xfrm>
                    <a:prstGeom prst="rect">
                      <a:avLst/>
                    </a:prstGeom>
                  </pic:spPr>
                </pic:pic>
              </a:graphicData>
            </a:graphic>
          </wp:inline>
        </w:drawing>
      </w:r>
    </w:p>
    <w:p w:rsidR="00711533" w:rsidRDefault="00F700CC" w:rsidP="004F6B27">
      <w:pPr>
        <w:spacing w:before="100" w:beforeAutospacing="1" w:after="100" w:afterAutospacing="1" w:line="240" w:lineRule="auto"/>
      </w:pPr>
      <w:r>
        <w:t xml:space="preserve"> </w:t>
      </w:r>
    </w:p>
    <w:p w:rsidR="009E58FB" w:rsidRDefault="00704AC7" w:rsidP="009E58FB">
      <w:pPr>
        <w:pStyle w:val="Heading1"/>
        <w:jc w:val="center"/>
      </w:pPr>
      <w:r w:rsidRPr="00704AC7">
        <w:rPr>
          <w:noProof/>
          <w:lang w:eastAsia="en-GB"/>
        </w:rPr>
        <w:drawing>
          <wp:inline distT="0" distB="0" distL="0" distR="0" wp14:anchorId="5D6327F1" wp14:editId="4028B1B0">
            <wp:extent cx="3472543" cy="623855"/>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44175" cy="636724"/>
                    </a:xfrm>
                    <a:prstGeom prst="rect">
                      <a:avLst/>
                    </a:prstGeom>
                  </pic:spPr>
                </pic:pic>
              </a:graphicData>
            </a:graphic>
          </wp:inline>
        </w:drawing>
      </w:r>
    </w:p>
    <w:p w:rsidR="009E58FB" w:rsidRPr="009E58FB" w:rsidRDefault="009E58FB" w:rsidP="009E58FB"/>
    <w:p w:rsidR="009E58FB" w:rsidRDefault="009E58FB" w:rsidP="009E58FB">
      <w:pPr>
        <w:pStyle w:val="Heading1"/>
      </w:pPr>
      <w:r>
        <w:br w:type="column"/>
      </w:r>
    </w:p>
    <w:p w:rsidR="009E58FB" w:rsidRDefault="009E58FB" w:rsidP="009E58FB">
      <w:pPr>
        <w:pStyle w:val="Heading1"/>
      </w:pPr>
    </w:p>
    <w:p w:rsidR="009E58FB" w:rsidRDefault="009E58FB" w:rsidP="009E58FB">
      <w:pPr>
        <w:pStyle w:val="Heading1"/>
      </w:pPr>
    </w:p>
    <w:p w:rsidR="009E58FB" w:rsidRDefault="009E58FB" w:rsidP="009E58FB">
      <w:pPr>
        <w:pStyle w:val="Heading1"/>
      </w:pPr>
      <w:r>
        <w:t>Tuning controls</w:t>
      </w:r>
    </w:p>
    <w:p w:rsidR="009E58FB" w:rsidRDefault="009E58FB" w:rsidP="009E58FB">
      <w:pPr>
        <w:spacing w:before="100" w:beforeAutospacing="1" w:after="100" w:afterAutospacing="1" w:line="240" w:lineRule="auto"/>
      </w:pPr>
      <w:r>
        <w:t xml:space="preserve">The </w:t>
      </w:r>
      <w:r w:rsidRPr="004F6B27">
        <w:rPr>
          <w:color w:val="2E74B5" w:themeColor="accent1" w:themeShade="BF"/>
        </w:rPr>
        <w:t xml:space="preserve">NUDGE </w:t>
      </w:r>
      <w:r>
        <w:t xml:space="preserve">control and </w:t>
      </w:r>
      <w:r w:rsidRPr="004F6B27">
        <w:rPr>
          <w:color w:val="2E74B5" w:themeColor="accent1" w:themeShade="BF"/>
        </w:rPr>
        <w:t>P V/OCT.</w:t>
      </w:r>
      <w:r>
        <w:t xml:space="preserve"> input applies a frequency offset to a filter tuning. The maximum </w:t>
      </w:r>
      <w:r w:rsidRPr="00900E4E">
        <w:rPr>
          <w:color w:val="2E74B5" w:themeColor="accent1" w:themeShade="BF"/>
        </w:rPr>
        <w:t xml:space="preserve">NUDGE </w:t>
      </w:r>
      <w:r>
        <w:t xml:space="preserve">is a one semi-tone up or down. The </w:t>
      </w:r>
      <w:r w:rsidRPr="00900E4E">
        <w:rPr>
          <w:color w:val="2E74B5" w:themeColor="accent1" w:themeShade="BF"/>
        </w:rPr>
        <w:t>P V/OCT.</w:t>
      </w:r>
      <w:r>
        <w:t xml:space="preserve"> range is -3.33V to 4.5V. In BpRe filter mode the </w:t>
      </w:r>
      <w:r w:rsidRPr="00900E4E">
        <w:rPr>
          <w:color w:val="2E74B5" w:themeColor="accent1" w:themeShade="BF"/>
        </w:rPr>
        <w:t>P V/OCT.</w:t>
      </w:r>
      <w:r>
        <w:t xml:space="preserve"> input does not track 1V per Octave but it is approximately 2V per Octave.</w:t>
      </w:r>
    </w:p>
    <w:p w:rsidR="009E58FB" w:rsidRDefault="009E58FB" w:rsidP="009E58FB">
      <w:pPr>
        <w:spacing w:before="100" w:beforeAutospacing="1" w:after="100" w:afterAutospacing="1" w:line="240" w:lineRule="auto"/>
      </w:pPr>
      <w:r>
        <w:t xml:space="preserve">The </w:t>
      </w:r>
      <w:r w:rsidRPr="00900E4E">
        <w:rPr>
          <w:color w:val="2E74B5" w:themeColor="accent1" w:themeShade="BF"/>
        </w:rPr>
        <w:t>1/135</w:t>
      </w:r>
      <w:r>
        <w:t xml:space="preserve"> and </w:t>
      </w:r>
      <w:r w:rsidRPr="00900E4E">
        <w:rPr>
          <w:color w:val="2E74B5" w:themeColor="accent1" w:themeShade="BF"/>
        </w:rPr>
        <w:t>6/246</w:t>
      </w:r>
      <w:r>
        <w:t xml:space="preserve"> switches control if the </w:t>
      </w:r>
      <w:r w:rsidRPr="00900E4E">
        <w:rPr>
          <w:color w:val="2E74B5" w:themeColor="accent1" w:themeShade="BF"/>
        </w:rPr>
        <w:t xml:space="preserve">NUDGE </w:t>
      </w:r>
      <w:r>
        <w:t>and</w:t>
      </w:r>
      <w:r w:rsidRPr="004F6B27">
        <w:t xml:space="preserve"> </w:t>
      </w:r>
      <w:r w:rsidRPr="00900E4E">
        <w:rPr>
          <w:color w:val="2E74B5" w:themeColor="accent1" w:themeShade="BF"/>
        </w:rPr>
        <w:t>P V/OCT.</w:t>
      </w:r>
      <w:r>
        <w:t xml:space="preserve"> controls are applied to just filter 1 (or 6) or to all odd (or even) channels.</w:t>
      </w:r>
    </w:p>
    <w:p w:rsidR="00704AC7" w:rsidRDefault="009E58FB" w:rsidP="009E58FB">
      <w:pPr>
        <w:spacing w:before="100" w:beforeAutospacing="1" w:after="100" w:afterAutospacing="1" w:line="240" w:lineRule="auto"/>
      </w:pPr>
      <w:r>
        <w:t xml:space="preserve">The </w:t>
      </w:r>
      <w:r w:rsidRPr="00900E4E">
        <w:rPr>
          <w:color w:val="2E74B5" w:themeColor="accent1" w:themeShade="BF"/>
        </w:rPr>
        <w:t>P V/OCT.</w:t>
      </w:r>
      <w:r>
        <w:t xml:space="preserve"> inputs are polyphonic. If one channel is active on that input, that voltage offset is applied to the selected filter tuning (depending on the </w:t>
      </w:r>
      <w:r w:rsidRPr="00900E4E">
        <w:rPr>
          <w:color w:val="2E74B5" w:themeColor="accent1" w:themeShade="BF"/>
        </w:rPr>
        <w:t>1/135</w:t>
      </w:r>
      <w:r>
        <w:t xml:space="preserve"> or </w:t>
      </w:r>
      <w:r w:rsidRPr="00900E4E">
        <w:rPr>
          <w:color w:val="2E74B5" w:themeColor="accent1" w:themeShade="BF"/>
        </w:rPr>
        <w:t>6/246</w:t>
      </w:r>
      <w:r>
        <w:t xml:space="preserve"> setting). If three channels are active, the voltages are applied to the filter tuning individually (although it only makes sense to do this if in 135 or 246 modes.</w:t>
      </w:r>
    </w:p>
    <w:p w:rsidR="00704AC7" w:rsidRDefault="00344194" w:rsidP="004F6B27">
      <w:pPr>
        <w:spacing w:before="100" w:beforeAutospacing="1" w:after="100" w:afterAutospacing="1" w:line="240" w:lineRule="auto"/>
      </w:pPr>
      <w:r>
        <w:t xml:space="preserve">The filter tuning can be transposed up or down 1 octave with the </w:t>
      </w:r>
      <w:r w:rsidRPr="00900E4E">
        <w:rPr>
          <w:color w:val="2E74B5" w:themeColor="accent1" w:themeShade="BF"/>
        </w:rPr>
        <w:t>TRANSP.</w:t>
      </w:r>
      <w:r>
        <w:t xml:space="preserve"> Dials.</w:t>
      </w:r>
    </w:p>
    <w:p w:rsidR="009E58FB" w:rsidRDefault="009E58FB">
      <w:r>
        <w:br w:type="page"/>
      </w:r>
    </w:p>
    <w:p w:rsidR="009E58FB" w:rsidRDefault="009E58FB" w:rsidP="009E58FB"/>
    <w:p w:rsidR="009E58FB" w:rsidRDefault="009E58FB" w:rsidP="009E58FB"/>
    <w:p w:rsidR="009E58FB" w:rsidRDefault="009E58FB" w:rsidP="009E58FB"/>
    <w:p w:rsidR="009E58FB" w:rsidRDefault="009E58FB" w:rsidP="009E58FB"/>
    <w:p w:rsidR="009E58FB" w:rsidRDefault="009E58FB" w:rsidP="009E58FB"/>
    <w:p w:rsidR="00344194" w:rsidRDefault="00344194" w:rsidP="009E58FB">
      <w:pPr>
        <w:spacing w:before="100" w:beforeAutospacing="1" w:after="100" w:afterAutospacing="1" w:line="240" w:lineRule="auto"/>
        <w:jc w:val="center"/>
      </w:pPr>
      <w:r w:rsidRPr="00344194">
        <w:rPr>
          <w:noProof/>
          <w:lang w:eastAsia="en-GB"/>
        </w:rPr>
        <w:drawing>
          <wp:inline distT="0" distB="0" distL="0" distR="0" wp14:anchorId="5CB7DCA7" wp14:editId="45ADE01B">
            <wp:extent cx="3363686" cy="39746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345" cy="405573"/>
                    </a:xfrm>
                    <a:prstGeom prst="rect">
                      <a:avLst/>
                    </a:prstGeom>
                  </pic:spPr>
                </pic:pic>
              </a:graphicData>
            </a:graphic>
          </wp:inline>
        </w:drawing>
      </w:r>
    </w:p>
    <w:p w:rsidR="00331260" w:rsidRDefault="00331260" w:rsidP="004F6B27">
      <w:pPr>
        <w:spacing w:before="100" w:beforeAutospacing="1" w:after="100" w:afterAutospacing="1" w:line="240" w:lineRule="auto"/>
      </w:pPr>
    </w:p>
    <w:p w:rsidR="009E58FB" w:rsidRDefault="00F12C53" w:rsidP="009E58FB">
      <w:pPr>
        <w:pStyle w:val="Heading1"/>
        <w:jc w:val="center"/>
      </w:pPr>
      <w:r>
        <w:rPr>
          <w:noProof/>
          <w:lang w:eastAsia="en-GB"/>
        </w:rPr>
        <w:drawing>
          <wp:inline distT="0" distB="0" distL="0" distR="0" wp14:anchorId="7CA1659B" wp14:editId="15D22740">
            <wp:extent cx="1485900" cy="1514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5900" cy="1514475"/>
                    </a:xfrm>
                    <a:prstGeom prst="rect">
                      <a:avLst/>
                    </a:prstGeom>
                  </pic:spPr>
                </pic:pic>
              </a:graphicData>
            </a:graphic>
          </wp:inline>
        </w:drawing>
      </w:r>
    </w:p>
    <w:p w:rsidR="009E58FB" w:rsidRDefault="009E58FB" w:rsidP="009E58FB">
      <w:pPr>
        <w:pStyle w:val="Heading1"/>
        <w:jc w:val="center"/>
      </w:pPr>
    </w:p>
    <w:p w:rsidR="009E58FB" w:rsidRDefault="009E58FB" w:rsidP="009E58FB">
      <w:pPr>
        <w:pStyle w:val="Heading1"/>
      </w:pPr>
      <w:r>
        <w:br w:type="column"/>
      </w:r>
    </w:p>
    <w:p w:rsidR="009E58FB" w:rsidRDefault="009E58FB" w:rsidP="009E58FB">
      <w:pPr>
        <w:pStyle w:val="Heading1"/>
      </w:pPr>
    </w:p>
    <w:p w:rsidR="009E58FB" w:rsidRDefault="009E58FB" w:rsidP="009E58FB">
      <w:pPr>
        <w:pStyle w:val="Heading1"/>
      </w:pPr>
    </w:p>
    <w:p w:rsidR="009E58FB" w:rsidRDefault="009E58FB" w:rsidP="009E58FB">
      <w:pPr>
        <w:pStyle w:val="Heading1"/>
      </w:pPr>
    </w:p>
    <w:p w:rsidR="009E58FB" w:rsidRDefault="009E58FB" w:rsidP="009E58FB">
      <w:pPr>
        <w:pStyle w:val="Heading1"/>
      </w:pPr>
    </w:p>
    <w:p w:rsidR="009E58FB" w:rsidRDefault="009E58FB" w:rsidP="009E58FB">
      <w:pPr>
        <w:pStyle w:val="Heading1"/>
      </w:pPr>
      <w:r>
        <w:t>Locks</w:t>
      </w:r>
    </w:p>
    <w:p w:rsidR="009E58FB" w:rsidRDefault="009E58FB" w:rsidP="009E58FB">
      <w:pPr>
        <w:spacing w:before="100" w:beforeAutospacing="1" w:after="100" w:afterAutospacing="1" w:line="240" w:lineRule="auto"/>
      </w:pPr>
      <w:r>
        <w:t xml:space="preserve">The </w:t>
      </w:r>
      <w:r w:rsidRPr="00900E4E">
        <w:rPr>
          <w:color w:val="2E74B5" w:themeColor="accent1" w:themeShade="BF"/>
        </w:rPr>
        <w:t xml:space="preserve">LOCK </w:t>
      </w:r>
      <w:r>
        <w:t xml:space="preserve">button locks a filter. If a filter is locked, the </w:t>
      </w:r>
      <w:r w:rsidRPr="00900E4E">
        <w:rPr>
          <w:color w:val="2E74B5" w:themeColor="accent1" w:themeShade="BF"/>
        </w:rPr>
        <w:t>NUDGE</w:t>
      </w:r>
      <w:r>
        <w:t xml:space="preserve">, </w:t>
      </w:r>
      <w:r w:rsidRPr="00900E4E">
        <w:rPr>
          <w:color w:val="2E74B5" w:themeColor="accent1" w:themeShade="BF"/>
        </w:rPr>
        <w:t>P V/OCT.</w:t>
      </w:r>
      <w:r>
        <w:t xml:space="preserve"> and </w:t>
      </w:r>
      <w:r w:rsidRPr="00900E4E">
        <w:rPr>
          <w:color w:val="2E74B5" w:themeColor="accent1" w:themeShade="BF"/>
        </w:rPr>
        <w:t>TRANSP.</w:t>
      </w:r>
      <w:r>
        <w:t xml:space="preserve"> controls are ignored for that filter.</w:t>
      </w:r>
    </w:p>
    <w:p w:rsidR="009E58FB" w:rsidRDefault="00344194" w:rsidP="00331260">
      <w:pPr>
        <w:spacing w:before="100" w:beforeAutospacing="1" w:after="100" w:afterAutospacing="1" w:line="240" w:lineRule="auto"/>
      </w:pPr>
      <w:r>
        <w:t xml:space="preserve">The </w:t>
      </w:r>
      <w:r w:rsidRPr="00900E4E">
        <w:rPr>
          <w:color w:val="2E74B5" w:themeColor="accent1" w:themeShade="BF"/>
        </w:rPr>
        <w:t>INV</w:t>
      </w:r>
      <w:r w:rsidR="004329B7">
        <w:rPr>
          <w:color w:val="2E74B5" w:themeColor="accent1" w:themeShade="BF"/>
        </w:rPr>
        <w:t>.</w:t>
      </w:r>
      <w:r w:rsidRPr="00900E4E">
        <w:rPr>
          <w:color w:val="2E74B5" w:themeColor="accent1" w:themeShade="BF"/>
        </w:rPr>
        <w:t xml:space="preserve"> LOCK </w:t>
      </w:r>
      <w:r>
        <w:t>buttons</w:t>
      </w:r>
      <w:r w:rsidR="00331260">
        <w:t xml:space="preserve"> and CV trigger </w:t>
      </w:r>
      <w:r>
        <w:t>invert</w:t>
      </w:r>
      <w:r w:rsidR="00331260">
        <w:t>s</w:t>
      </w:r>
      <w:r>
        <w:t xml:space="preserve"> the lock state for </w:t>
      </w:r>
      <w:r w:rsidR="004F6B27">
        <w:t>filter 1</w:t>
      </w:r>
      <w:r>
        <w:t xml:space="preserve"> or all odd filters</w:t>
      </w:r>
      <w:r w:rsidR="004F6B27">
        <w:t xml:space="preserve"> (or 6</w:t>
      </w:r>
      <w:r>
        <w:t xml:space="preserve"> or all even filter</w:t>
      </w:r>
      <w:r w:rsidR="00331260">
        <w:t>s</w:t>
      </w:r>
      <w:r w:rsidR="004F6B27">
        <w:t xml:space="preserve">) </w:t>
      </w:r>
      <w:r>
        <w:t xml:space="preserve">depending on the state of the </w:t>
      </w:r>
      <w:r w:rsidRPr="00900E4E">
        <w:rPr>
          <w:color w:val="2E74B5" w:themeColor="accent1" w:themeShade="BF"/>
        </w:rPr>
        <w:t>1/135</w:t>
      </w:r>
      <w:r>
        <w:t xml:space="preserve"> </w:t>
      </w:r>
      <w:r w:rsidR="00331260">
        <w:t>(</w:t>
      </w:r>
      <w:r w:rsidRPr="00900E4E">
        <w:rPr>
          <w:color w:val="2E74B5" w:themeColor="accent1" w:themeShade="BF"/>
        </w:rPr>
        <w:t>6/246</w:t>
      </w:r>
      <w:r w:rsidR="00331260">
        <w:t>)</w:t>
      </w:r>
      <w:r>
        <w:t xml:space="preserve"> switches. </w:t>
      </w:r>
    </w:p>
    <w:p w:rsidR="009E58FB" w:rsidRDefault="009E58FB">
      <w:r>
        <w:br w:type="page"/>
      </w:r>
    </w:p>
    <w:p w:rsidR="004F6B27" w:rsidRDefault="004F6B27" w:rsidP="00331260">
      <w:pPr>
        <w:spacing w:before="100" w:beforeAutospacing="1" w:after="100" w:afterAutospacing="1" w:line="240" w:lineRule="auto"/>
      </w:pPr>
    </w:p>
    <w:p w:rsidR="009E58FB" w:rsidRDefault="009E58FB" w:rsidP="00331260">
      <w:pPr>
        <w:spacing w:before="100" w:beforeAutospacing="1" w:after="100" w:afterAutospacing="1" w:line="240" w:lineRule="auto"/>
      </w:pPr>
    </w:p>
    <w:p w:rsidR="009E58FB" w:rsidRDefault="009E58FB" w:rsidP="00331260">
      <w:pPr>
        <w:spacing w:before="100" w:beforeAutospacing="1" w:after="100" w:afterAutospacing="1" w:line="240" w:lineRule="auto"/>
      </w:pPr>
    </w:p>
    <w:p w:rsidR="009E58FB" w:rsidRDefault="009E58FB" w:rsidP="00331260">
      <w:pPr>
        <w:spacing w:before="100" w:beforeAutospacing="1" w:after="100" w:afterAutospacing="1" w:line="240" w:lineRule="auto"/>
      </w:pPr>
    </w:p>
    <w:p w:rsidR="00A419E9" w:rsidRPr="00A419E9" w:rsidRDefault="009F357C" w:rsidP="00A419E9">
      <w:r w:rsidRPr="009F357C">
        <w:rPr>
          <w:noProof/>
          <w:lang w:eastAsia="en-GB"/>
        </w:rPr>
        <w:drawing>
          <wp:inline distT="0" distB="0" distL="0" distR="0" wp14:anchorId="0A1CA92E" wp14:editId="303423D8">
            <wp:extent cx="4310743" cy="70014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53735" cy="707132"/>
                    </a:xfrm>
                    <a:prstGeom prst="rect">
                      <a:avLst/>
                    </a:prstGeom>
                  </pic:spPr>
                </pic:pic>
              </a:graphicData>
            </a:graphic>
          </wp:inline>
        </w:drawing>
      </w:r>
    </w:p>
    <w:p w:rsidR="00A419E9" w:rsidRDefault="00A419E9" w:rsidP="00ED5F4F"/>
    <w:p w:rsidR="00A419E9" w:rsidRDefault="00A419E9" w:rsidP="00ED5F4F">
      <w:r w:rsidRPr="00A419E9">
        <w:rPr>
          <w:noProof/>
          <w:lang w:eastAsia="en-GB"/>
        </w:rPr>
        <w:drawing>
          <wp:inline distT="0" distB="0" distL="0" distR="0" wp14:anchorId="0E77953C" wp14:editId="67B159A8">
            <wp:extent cx="4278086" cy="1565061"/>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98483" cy="1572523"/>
                    </a:xfrm>
                    <a:prstGeom prst="rect">
                      <a:avLst/>
                    </a:prstGeom>
                  </pic:spPr>
                </pic:pic>
              </a:graphicData>
            </a:graphic>
          </wp:inline>
        </w:drawing>
      </w:r>
    </w:p>
    <w:p w:rsidR="009E58FB" w:rsidRDefault="009E58FB" w:rsidP="009E58FB"/>
    <w:p w:rsidR="009E58FB" w:rsidRDefault="009E58FB" w:rsidP="009E58FB">
      <w:pPr>
        <w:pStyle w:val="Heading1"/>
      </w:pPr>
      <w:r>
        <w:br w:type="column"/>
      </w:r>
    </w:p>
    <w:p w:rsidR="009E58FB" w:rsidRDefault="009E58FB" w:rsidP="009E58FB">
      <w:pPr>
        <w:pStyle w:val="Heading1"/>
      </w:pPr>
    </w:p>
    <w:p w:rsidR="009E58FB" w:rsidRDefault="009E58FB" w:rsidP="009E58FB">
      <w:pPr>
        <w:pStyle w:val="Heading1"/>
      </w:pPr>
    </w:p>
    <w:p w:rsidR="009E58FB" w:rsidRDefault="009E58FB" w:rsidP="009E58FB">
      <w:pPr>
        <w:pStyle w:val="Heading1"/>
      </w:pPr>
      <w:r>
        <w:t>Auxiliary outputs</w:t>
      </w:r>
    </w:p>
    <w:p w:rsidR="009E58FB" w:rsidRDefault="009E58FB" w:rsidP="009E58FB">
      <w:r>
        <w:t xml:space="preserve">The </w:t>
      </w:r>
      <w:r w:rsidRPr="00900E4E">
        <w:rPr>
          <w:color w:val="2E74B5" w:themeColor="accent1" w:themeShade="BF"/>
        </w:rPr>
        <w:t xml:space="preserve">V/OCT. </w:t>
      </w:r>
      <w:r>
        <w:t xml:space="preserve">mono output sends out the 1V/Octave tuning for a filter channel. The same is sent on the corresponding channel on the </w:t>
      </w:r>
      <w:r w:rsidRPr="00900E4E">
        <w:rPr>
          <w:color w:val="2E74B5" w:themeColor="accent1" w:themeShade="BF"/>
        </w:rPr>
        <w:t xml:space="preserve">POLY V/OCT. </w:t>
      </w:r>
      <w:r>
        <w:t xml:space="preserve">output. The </w:t>
      </w:r>
      <w:r w:rsidRPr="00900E4E">
        <w:rPr>
          <w:color w:val="2E74B5" w:themeColor="accent1" w:themeShade="BF"/>
        </w:rPr>
        <w:t xml:space="preserve">LED </w:t>
      </w:r>
      <w:r>
        <w:t>represents the V/OCT value compared to 0V/C4 represented by green. Yellow through to red is below C4, and cyan through to blue is above C4.</w:t>
      </w:r>
    </w:p>
    <w:p w:rsidR="009E58FB" w:rsidRDefault="009E58FB" w:rsidP="009E58FB">
      <w:r>
        <w:t xml:space="preserve">The </w:t>
      </w:r>
      <w:r w:rsidRPr="00900E4E">
        <w:rPr>
          <w:color w:val="2E74B5" w:themeColor="accent1" w:themeShade="BF"/>
        </w:rPr>
        <w:t xml:space="preserve">GLISS </w:t>
      </w:r>
      <w:r>
        <w:t xml:space="preserve">button controls if a slew is applied to the </w:t>
      </w:r>
      <w:r w:rsidRPr="00900E4E">
        <w:rPr>
          <w:color w:val="2E74B5" w:themeColor="accent1" w:themeShade="BF"/>
        </w:rPr>
        <w:t>V/OCT</w:t>
      </w:r>
      <w:r>
        <w:rPr>
          <w:color w:val="2E74B5" w:themeColor="accent1" w:themeShade="BF"/>
        </w:rPr>
        <w:t>.</w:t>
      </w:r>
      <w:r>
        <w:t xml:space="preserve"> and </w:t>
      </w:r>
      <w:r w:rsidRPr="00900E4E">
        <w:rPr>
          <w:color w:val="2E74B5" w:themeColor="accent1" w:themeShade="BF"/>
        </w:rPr>
        <w:t>POLY V/OCT.</w:t>
      </w:r>
      <w:r>
        <w:t xml:space="preserve"> outputs.</w:t>
      </w:r>
    </w:p>
    <w:p w:rsidR="00A419E9" w:rsidRDefault="00A419E9" w:rsidP="00ED5F4F">
      <w:r>
        <w:t xml:space="preserve">The </w:t>
      </w:r>
      <w:r w:rsidRPr="00900E4E">
        <w:rPr>
          <w:color w:val="2E74B5" w:themeColor="accent1" w:themeShade="BF"/>
        </w:rPr>
        <w:t>ENV</w:t>
      </w:r>
      <w:r w:rsidRPr="00A419E9">
        <w:rPr>
          <w:color w:val="5B9BD5" w:themeColor="accent1"/>
        </w:rPr>
        <w:t>.</w:t>
      </w:r>
      <w:r>
        <w:t xml:space="preserve"> mono output sends out an envelope signal for a filter channel which gives the overall frequency content/output level. The same is sent on the corresponding channel on the </w:t>
      </w:r>
      <w:r w:rsidRPr="00900E4E">
        <w:rPr>
          <w:color w:val="2E74B5" w:themeColor="accent1" w:themeShade="BF"/>
        </w:rPr>
        <w:t xml:space="preserve">POLY ENV. </w:t>
      </w:r>
      <w:r>
        <w:t xml:space="preserve">output. The </w:t>
      </w:r>
      <w:r w:rsidRPr="00900E4E">
        <w:rPr>
          <w:color w:val="2E74B5" w:themeColor="accent1" w:themeShade="BF"/>
        </w:rPr>
        <w:t xml:space="preserve">LED </w:t>
      </w:r>
      <w:r>
        <w:t>represents the overall level of the envelope.</w:t>
      </w:r>
    </w:p>
    <w:p w:rsidR="009E58FB" w:rsidRDefault="00A419E9" w:rsidP="00ED5F4F">
      <w:r>
        <w:t xml:space="preserve">The </w:t>
      </w:r>
      <w:r w:rsidRPr="00900E4E">
        <w:rPr>
          <w:color w:val="2E74B5" w:themeColor="accent1" w:themeShade="BF"/>
        </w:rPr>
        <w:t>PRE</w:t>
      </w:r>
      <w:r w:rsidR="007E7796" w:rsidRPr="00900E4E">
        <w:rPr>
          <w:color w:val="2E74B5" w:themeColor="accent1" w:themeShade="BF"/>
        </w:rPr>
        <w:t xml:space="preserve"> </w:t>
      </w:r>
      <w:r w:rsidRPr="00900E4E">
        <w:rPr>
          <w:color w:val="2E74B5" w:themeColor="accent1" w:themeShade="BF"/>
        </w:rPr>
        <w:t xml:space="preserve">FADER </w:t>
      </w:r>
      <w:r w:rsidRPr="00A419E9">
        <w:t xml:space="preserve">button </w:t>
      </w:r>
      <w:r>
        <w:t xml:space="preserve">adjusts whether the envelope is output before the </w:t>
      </w:r>
      <w:r w:rsidRPr="00900E4E">
        <w:rPr>
          <w:color w:val="2E74B5" w:themeColor="accent1" w:themeShade="BF"/>
        </w:rPr>
        <w:t xml:space="preserve">LEVEL </w:t>
      </w:r>
      <w:r>
        <w:t xml:space="preserve">control is applied, or afterwards </w:t>
      </w:r>
      <w:r w:rsidR="007E7796">
        <w:t xml:space="preserve">and the </w:t>
      </w:r>
      <w:r w:rsidR="007E7796" w:rsidRPr="00900E4E">
        <w:rPr>
          <w:color w:val="2E74B5" w:themeColor="accent1" w:themeShade="BF"/>
        </w:rPr>
        <w:t>three-way</w:t>
      </w:r>
      <w:r w:rsidRPr="00900E4E">
        <w:rPr>
          <w:color w:val="2E74B5" w:themeColor="accent1" w:themeShade="BF"/>
        </w:rPr>
        <w:t xml:space="preserve"> switch </w:t>
      </w:r>
      <w:r>
        <w:t>determines the attack/decay of the envelope.</w:t>
      </w:r>
    </w:p>
    <w:p w:rsidR="009E58FB" w:rsidRDefault="009E58FB">
      <w:r>
        <w:br w:type="page"/>
      </w:r>
    </w:p>
    <w:p w:rsidR="004209A9" w:rsidRPr="004209A9" w:rsidRDefault="00ED1265" w:rsidP="00ED1265">
      <w:pPr>
        <w:pStyle w:val="Heading1"/>
      </w:pPr>
      <w:r>
        <w:lastRenderedPageBreak/>
        <w:t>Tips</w:t>
      </w:r>
    </w:p>
    <w:p w:rsidR="00DB3878" w:rsidRDefault="00DB3878" w:rsidP="00F43BA3">
      <w:pPr>
        <w:pStyle w:val="ListParagraph"/>
        <w:numPr>
          <w:ilvl w:val="0"/>
          <w:numId w:val="21"/>
        </w:numPr>
      </w:pPr>
      <w:r>
        <w:t>The Merge module in the VCV Fundamental plugin is ideal for connecting audio sources to Rainbow.</w:t>
      </w:r>
    </w:p>
    <w:p w:rsidR="00DB3878" w:rsidRDefault="00ED1265" w:rsidP="00DB3878">
      <w:pPr>
        <w:pStyle w:val="ListParagraph"/>
        <w:numPr>
          <w:ilvl w:val="0"/>
          <w:numId w:val="21"/>
        </w:numPr>
      </w:pPr>
      <w:r>
        <w:t>The Split module in the VCV Fundamental plugin is ideal for connecting Rainbow to downstream modules including Audio.</w:t>
      </w:r>
    </w:p>
    <w:p w:rsidR="00DB3878" w:rsidRDefault="00DB3878" w:rsidP="00DB3878">
      <w:pPr>
        <w:pStyle w:val="ListParagraph"/>
        <w:numPr>
          <w:ilvl w:val="0"/>
          <w:numId w:val="21"/>
        </w:numPr>
      </w:pPr>
      <w:r>
        <w:t>The audio output is not limited and can get loud if the input audio frequencies coincide with filter frequencies. A compressor such as the Bogaudio Pressor</w:t>
      </w:r>
      <w:r w:rsidR="00CD0E87">
        <w:t xml:space="preserve"> is a great solution to control this.</w:t>
      </w:r>
      <w:bookmarkStart w:id="0" w:name="_GoBack"/>
      <w:bookmarkEnd w:id="0"/>
    </w:p>
    <w:p w:rsidR="00713456" w:rsidRDefault="00ED1265" w:rsidP="00713456">
      <w:pPr>
        <w:pStyle w:val="ListParagraph"/>
        <w:numPr>
          <w:ilvl w:val="0"/>
          <w:numId w:val="21"/>
        </w:numPr>
      </w:pPr>
      <w:r>
        <w:t>The more inputs and outputs need to be processed, the higher the CPU usage</w:t>
      </w:r>
      <w:r w:rsidR="00713456">
        <w:t>. We are aware that the CPU usage is high and future updates will work on reducing the CPU load.</w:t>
      </w:r>
    </w:p>
    <w:p w:rsidR="00370A9F" w:rsidRDefault="00370A9F" w:rsidP="00713456">
      <w:pPr>
        <w:tabs>
          <w:tab w:val="left" w:pos="5393"/>
        </w:tabs>
      </w:pPr>
    </w:p>
    <w:p w:rsidR="004209A9" w:rsidRDefault="004209A9" w:rsidP="00713456">
      <w:pPr>
        <w:tabs>
          <w:tab w:val="left" w:pos="5393"/>
        </w:tabs>
      </w:pPr>
      <w:r>
        <w:br w:type="page"/>
      </w:r>
    </w:p>
    <w:p w:rsidR="004209A9" w:rsidRPr="00EB2190" w:rsidRDefault="004209A9" w:rsidP="004209A9">
      <w:pPr>
        <w:jc w:val="center"/>
        <w:rPr>
          <w:sz w:val="44"/>
          <w:szCs w:val="44"/>
          <w:lang w:val="en-US"/>
        </w:rPr>
      </w:pPr>
      <w:r>
        <w:rPr>
          <w:sz w:val="44"/>
          <w:szCs w:val="44"/>
          <w:lang w:val="en-US"/>
        </w:rPr>
        <w:lastRenderedPageBreak/>
        <w:t>Spectrum</w:t>
      </w:r>
      <w:r w:rsidRPr="00EB2190">
        <w:rPr>
          <w:sz w:val="44"/>
          <w:szCs w:val="44"/>
          <w:lang w:val="en-US"/>
        </w:rPr>
        <w:t xml:space="preserve"> User Manual</w:t>
      </w:r>
    </w:p>
    <w:p w:rsidR="004209A9" w:rsidRDefault="0045555C" w:rsidP="004209A9">
      <w:pPr>
        <w:jc w:val="center"/>
        <w:rPr>
          <w:lang w:val="en-US"/>
        </w:rPr>
      </w:pPr>
      <w:r>
        <w:rPr>
          <w:lang w:val="en-US"/>
        </w:rPr>
        <w:t>First edition, 3</w:t>
      </w:r>
      <w:r w:rsidR="004209A9" w:rsidRPr="00EB2190">
        <w:rPr>
          <w:vertAlign w:val="superscript"/>
          <w:lang w:val="en-US"/>
        </w:rPr>
        <w:t>nd</w:t>
      </w:r>
      <w:r w:rsidR="004209A9">
        <w:rPr>
          <w:lang w:val="en-US"/>
        </w:rPr>
        <w:t xml:space="preserve"> September 2019</w:t>
      </w:r>
    </w:p>
    <w:p w:rsidR="00EB2190" w:rsidRDefault="000D539F" w:rsidP="005725A3">
      <w:pPr>
        <w:tabs>
          <w:tab w:val="left" w:pos="5393"/>
        </w:tabs>
        <w:jc w:val="center"/>
      </w:pPr>
      <w:r>
        <w:rPr>
          <w:noProof/>
          <w:lang w:eastAsia="en-GB"/>
        </w:rPr>
        <w:drawing>
          <wp:inline distT="0" distB="0" distL="0" distR="0" wp14:anchorId="7A9BD5C6" wp14:editId="250480E4">
            <wp:extent cx="4221859" cy="3551582"/>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37210" cy="3564496"/>
                    </a:xfrm>
                    <a:prstGeom prst="rect">
                      <a:avLst/>
                    </a:prstGeom>
                  </pic:spPr>
                </pic:pic>
              </a:graphicData>
            </a:graphic>
          </wp:inline>
        </w:drawing>
      </w:r>
    </w:p>
    <w:p w:rsidR="004209A9" w:rsidRDefault="004209A9" w:rsidP="004209A9">
      <w:pPr>
        <w:tabs>
          <w:tab w:val="left" w:pos="5393"/>
        </w:tabs>
        <w:jc w:val="center"/>
      </w:pPr>
    </w:p>
    <w:p w:rsidR="004209A9" w:rsidRDefault="004209A9" w:rsidP="004209A9">
      <w:pPr>
        <w:pStyle w:val="Heading1"/>
        <w:rPr>
          <w:lang w:val="en-US"/>
        </w:rPr>
      </w:pPr>
      <w:r>
        <w:rPr>
          <w:lang w:val="en-US"/>
        </w:rPr>
        <w:t>What is Spectrum?</w:t>
      </w:r>
    </w:p>
    <w:p w:rsidR="004209A9" w:rsidRDefault="004209A9" w:rsidP="004209A9">
      <w:pPr>
        <w:rPr>
          <w:lang w:val="en-US"/>
        </w:rPr>
      </w:pPr>
      <w:r>
        <w:rPr>
          <w:lang w:val="en-US"/>
        </w:rPr>
        <w:t>Spectrum is an expander module for the Rainbow VCV module. It allows user to define their own User Scales. To transfer scales to Rainbow, it must be located immediately to the right and touch the Rainbow instance, however to create scales it can be used standalone.</w:t>
      </w:r>
    </w:p>
    <w:p w:rsidR="004209A9" w:rsidRDefault="004209A9" w:rsidP="004209A9">
      <w:pPr>
        <w:pStyle w:val="Heading1"/>
        <w:rPr>
          <w:lang w:val="en-US"/>
        </w:rPr>
      </w:pPr>
      <w:r>
        <w:rPr>
          <w:lang w:val="en-US"/>
        </w:rPr>
        <w:t>Basic concepts</w:t>
      </w:r>
    </w:p>
    <w:p w:rsidR="004209A9" w:rsidRDefault="00D42CCB" w:rsidP="004209A9">
      <w:r>
        <w:t>Rainbow (and the original SMR) define a scale with 21 notes</w:t>
      </w:r>
      <w:r>
        <w:rPr>
          <w:rStyle w:val="FootnoteReference"/>
        </w:rPr>
        <w:footnoteReference w:id="1"/>
      </w:r>
      <w:r>
        <w:t>. There are 11 scales in a bank, so there 231 notes needed to completely define a bank. A note is defined as a frequency</w:t>
      </w:r>
      <w:r w:rsidR="000D539F">
        <w:t xml:space="preserve"> in Hz</w:t>
      </w:r>
      <w:r>
        <w:t xml:space="preserve"> and this frequency </w:t>
      </w:r>
      <w:r w:rsidR="00950CF3">
        <w:t xml:space="preserve">converted to </w:t>
      </w:r>
      <w:r>
        <w:t xml:space="preserve">one of the filter coefficients </w:t>
      </w:r>
      <w:r w:rsidR="00950CF3">
        <w:t xml:space="preserve">used </w:t>
      </w:r>
      <w:r>
        <w:t>within Rainbow for the MaxQ/One-Pass and MaxQ/Two-Pass filter modes</w:t>
      </w:r>
      <w:r w:rsidR="00825B3C">
        <w:rPr>
          <w:rStyle w:val="FootnoteReference"/>
        </w:rPr>
        <w:footnoteReference w:id="2"/>
      </w:r>
      <w:r w:rsidR="00825B3C">
        <w:t>.</w:t>
      </w:r>
    </w:p>
    <w:p w:rsidR="00950CF3" w:rsidRDefault="00950CF3" w:rsidP="004209A9">
      <w:r>
        <w:t>We assume that the user is somewhat familiar with relevant music theory concept such as octaves, intervals and frequency ratios, cents and the like. A detailed exposition of all the background is beyond the scope of this document.</w:t>
      </w:r>
    </w:p>
    <w:p w:rsidR="00825B3C" w:rsidRDefault="00825B3C" w:rsidP="00825B3C">
      <w:pPr>
        <w:pStyle w:val="Heading2"/>
      </w:pPr>
    </w:p>
    <w:p w:rsidR="00825B3C" w:rsidRDefault="00825B3C" w:rsidP="00825B3C">
      <w:pPr>
        <w:pStyle w:val="Heading2"/>
      </w:pPr>
      <w:r>
        <w:t>VCV module presets</w:t>
      </w:r>
    </w:p>
    <w:p w:rsidR="00825B3C" w:rsidRDefault="00825B3C" w:rsidP="00825B3C">
      <w:r>
        <w:t>It is possible that you have a much better/quicker/more convenient way of generating the scale information, or want to edit some of the information attached to the scale. Saving a scale as a module preset and using an external editor to alter the JSON file is a perfectly acceptable solution.</w:t>
      </w:r>
    </w:p>
    <w:p w:rsidR="009E58FB" w:rsidRDefault="009E58FB">
      <w:pPr>
        <w:rPr>
          <w:rFonts w:eastAsiaTheme="majorEastAsia" w:cstheme="majorBidi"/>
          <w:color w:val="2E74B5" w:themeColor="accent1" w:themeShade="BF"/>
          <w:sz w:val="32"/>
          <w:szCs w:val="32"/>
        </w:rPr>
      </w:pPr>
      <w:r>
        <w:br w:type="page"/>
      </w:r>
    </w:p>
    <w:p w:rsidR="003D2BA4" w:rsidRPr="003D2BA4" w:rsidRDefault="003D2BA4" w:rsidP="003D2BA4"/>
    <w:p w:rsidR="003D2BA4" w:rsidRDefault="003D2BA4" w:rsidP="00825B3C">
      <w:r w:rsidRPr="003D2BA4">
        <w:rPr>
          <w:noProof/>
          <w:lang w:eastAsia="en-GB"/>
        </w:rPr>
        <w:drawing>
          <wp:inline distT="0" distB="0" distL="0" distR="0" wp14:anchorId="53051C33" wp14:editId="58A9FEE2">
            <wp:extent cx="3859012" cy="5156886"/>
            <wp:effectExtent l="0" t="0" r="825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64696" cy="5164482"/>
                    </a:xfrm>
                    <a:prstGeom prst="rect">
                      <a:avLst/>
                    </a:prstGeom>
                  </pic:spPr>
                </pic:pic>
              </a:graphicData>
            </a:graphic>
          </wp:inline>
        </w:drawing>
      </w:r>
    </w:p>
    <w:p w:rsidR="009E58FB" w:rsidRDefault="009E58FB" w:rsidP="009E58FB">
      <w:pPr>
        <w:pStyle w:val="Heading1"/>
      </w:pPr>
      <w:r>
        <w:t>Displaying and working with Scales</w:t>
      </w:r>
    </w:p>
    <w:p w:rsidR="003D2BA4" w:rsidRDefault="003D2BA4" w:rsidP="00825B3C">
      <w:r>
        <w:t xml:space="preserve">In the centre of the module, the main display shows the currently loaded bank and scale, with the frequencies in Hertz of the notes in the current scale. </w:t>
      </w:r>
    </w:p>
    <w:p w:rsidR="00900E4E" w:rsidRDefault="003D2BA4" w:rsidP="00825B3C">
      <w:r>
        <w:t>The notes will have different c</w:t>
      </w:r>
      <w:r w:rsidR="00900E4E">
        <w:t>olours depending on their state</w:t>
      </w:r>
      <w:r>
        <w:t xml:space="preserve"> </w:t>
      </w:r>
    </w:p>
    <w:p w:rsidR="00900E4E" w:rsidRDefault="00900E4E" w:rsidP="00900E4E">
      <w:pPr>
        <w:pStyle w:val="ListParagraph"/>
        <w:numPr>
          <w:ilvl w:val="0"/>
          <w:numId w:val="17"/>
        </w:numPr>
      </w:pPr>
      <w:r>
        <w:t>Cyan:</w:t>
      </w:r>
      <w:r w:rsidR="003D2BA4">
        <w:t xml:space="preserve"> </w:t>
      </w:r>
      <w:r w:rsidR="00F43BA3">
        <w:t>L</w:t>
      </w:r>
      <w:r w:rsidR="003D2BA4">
        <w:t>oaded</w:t>
      </w:r>
    </w:p>
    <w:p w:rsidR="00900E4E" w:rsidRDefault="00900E4E" w:rsidP="00900E4E">
      <w:pPr>
        <w:pStyle w:val="ListParagraph"/>
        <w:numPr>
          <w:ilvl w:val="0"/>
          <w:numId w:val="17"/>
        </w:numPr>
      </w:pPr>
      <w:r>
        <w:t>P</w:t>
      </w:r>
      <w:r w:rsidR="003D2BA4">
        <w:t>urple</w:t>
      </w:r>
      <w:r>
        <w:t>: Edited</w:t>
      </w:r>
    </w:p>
    <w:p w:rsidR="003D2BA4" w:rsidRDefault="00900E4E" w:rsidP="00900E4E">
      <w:pPr>
        <w:pStyle w:val="ListParagraph"/>
        <w:numPr>
          <w:ilvl w:val="0"/>
          <w:numId w:val="17"/>
        </w:numPr>
      </w:pPr>
      <w:r>
        <w:t>G</w:t>
      </w:r>
      <w:r w:rsidR="003D2BA4">
        <w:t>reen</w:t>
      </w:r>
      <w:r>
        <w:t>:</w:t>
      </w:r>
      <w:r w:rsidR="003D2BA4">
        <w:t xml:space="preserve"> </w:t>
      </w:r>
      <w:r>
        <w:t>T</w:t>
      </w:r>
      <w:r w:rsidR="003D2BA4">
        <w:t>ransferred to Rainbow</w:t>
      </w:r>
    </w:p>
    <w:p w:rsidR="003D2BA4" w:rsidRDefault="003D2BA4" w:rsidP="00825B3C">
      <w:r>
        <w:t xml:space="preserve">The </w:t>
      </w:r>
      <w:r w:rsidRPr="003D2BA4">
        <w:rPr>
          <w:color w:val="2E74B5" w:themeColor="accent1" w:themeShade="BF"/>
        </w:rPr>
        <w:t xml:space="preserve">NOTE </w:t>
      </w:r>
      <w:r>
        <w:t xml:space="preserve">control selects the note in the scale, and the </w:t>
      </w:r>
      <w:r w:rsidRPr="003D2BA4">
        <w:rPr>
          <w:color w:val="2E74B5" w:themeColor="accent1" w:themeShade="BF"/>
        </w:rPr>
        <w:t xml:space="preserve">SCALE </w:t>
      </w:r>
      <w:r>
        <w:t>control selects the scale from the bank.</w:t>
      </w:r>
      <w:r w:rsidR="00900E4E">
        <w:t xml:space="preserve"> The </w:t>
      </w:r>
      <w:r w:rsidR="00900E4E" w:rsidRPr="00900E4E">
        <w:rPr>
          <w:color w:val="2E74B5" w:themeColor="accent1" w:themeShade="BF"/>
        </w:rPr>
        <w:t xml:space="preserve">TYPE </w:t>
      </w:r>
      <w:r w:rsidR="00900E4E">
        <w:t>control selects the editing mode</w:t>
      </w:r>
    </w:p>
    <w:p w:rsidR="009C41C8" w:rsidRDefault="009C41C8" w:rsidP="009C41C8">
      <w:pPr>
        <w:pStyle w:val="ListParagraph"/>
        <w:numPr>
          <w:ilvl w:val="0"/>
          <w:numId w:val="18"/>
        </w:numPr>
      </w:pPr>
      <w:r>
        <w:t>Hz: Directly setting frequencies</w:t>
      </w:r>
    </w:p>
    <w:p w:rsidR="009C41C8" w:rsidRDefault="009C41C8" w:rsidP="009C41C8">
      <w:pPr>
        <w:pStyle w:val="ListParagraph"/>
        <w:numPr>
          <w:ilvl w:val="0"/>
          <w:numId w:val="18"/>
        </w:numPr>
      </w:pPr>
      <w:r>
        <w:t>ET: Calculate note frequencies using Equal Temperament tuning</w:t>
      </w:r>
    </w:p>
    <w:p w:rsidR="009C41C8" w:rsidRDefault="009C41C8" w:rsidP="009C41C8">
      <w:pPr>
        <w:pStyle w:val="ListParagraph"/>
        <w:numPr>
          <w:ilvl w:val="0"/>
          <w:numId w:val="18"/>
        </w:numPr>
      </w:pPr>
      <w:r>
        <w:t>JI: Calculate note frequencies using Just Intonation tuning</w:t>
      </w:r>
    </w:p>
    <w:p w:rsidR="003E73DB" w:rsidRDefault="003E73DB" w:rsidP="003E73DB">
      <w:r>
        <w:t xml:space="preserve">The available parameters on the right hand side will change depending on the </w:t>
      </w:r>
      <w:r w:rsidRPr="003E73DB">
        <w:rPr>
          <w:color w:val="2E74B5" w:themeColor="accent1" w:themeShade="BF"/>
        </w:rPr>
        <w:t xml:space="preserve">TYPE </w:t>
      </w:r>
      <w:r>
        <w:t>setting.</w:t>
      </w:r>
    </w:p>
    <w:p w:rsidR="008E7D09" w:rsidRDefault="008E7D09" w:rsidP="008E7D09">
      <w:pPr>
        <w:pStyle w:val="Heading1"/>
      </w:pPr>
      <w:r>
        <w:t>Presets</w:t>
      </w:r>
    </w:p>
    <w:p w:rsidR="008E7D09" w:rsidRPr="007F7826" w:rsidRDefault="008E7D09" w:rsidP="008E7D09"/>
    <w:p w:rsidR="008E7D09" w:rsidRDefault="008E7D09" w:rsidP="005725A3">
      <w:pPr>
        <w:jc w:val="center"/>
      </w:pPr>
      <w:r>
        <w:rPr>
          <w:noProof/>
          <w:lang w:eastAsia="en-GB"/>
        </w:rPr>
        <w:drawing>
          <wp:inline distT="0" distB="0" distL="0" distR="0" wp14:anchorId="1EB22D8C" wp14:editId="348A10DA">
            <wp:extent cx="2962275" cy="10191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62275" cy="1019175"/>
                    </a:xfrm>
                    <a:prstGeom prst="rect">
                      <a:avLst/>
                    </a:prstGeom>
                  </pic:spPr>
                </pic:pic>
              </a:graphicData>
            </a:graphic>
          </wp:inline>
        </w:drawing>
      </w:r>
    </w:p>
    <w:p w:rsidR="008E7D09" w:rsidRPr="003D2BA4" w:rsidRDefault="008E7D09" w:rsidP="003E73DB">
      <w:r>
        <w:t xml:space="preserve">The existing presets in Rainbow can be loaded into Spectrum and further edited; choose the preset with the </w:t>
      </w:r>
      <w:r w:rsidRPr="007F7826">
        <w:rPr>
          <w:color w:val="2E74B5" w:themeColor="accent1" w:themeShade="BF"/>
        </w:rPr>
        <w:t xml:space="preserve">SELECT </w:t>
      </w:r>
      <w:r>
        <w:t>dial and press the adjacent button</w:t>
      </w:r>
    </w:p>
    <w:p w:rsidR="007F7826" w:rsidRDefault="007F7826" w:rsidP="009C41C8">
      <w:pPr>
        <w:pStyle w:val="Heading1"/>
      </w:pPr>
      <w:r>
        <w:lastRenderedPageBreak/>
        <w:t>Editing</w:t>
      </w:r>
    </w:p>
    <w:p w:rsidR="007F7826" w:rsidRDefault="007F7826" w:rsidP="007F7826"/>
    <w:p w:rsidR="007F7826" w:rsidRDefault="000D539F" w:rsidP="005725A3">
      <w:pPr>
        <w:jc w:val="center"/>
      </w:pPr>
      <w:r>
        <w:rPr>
          <w:noProof/>
          <w:lang w:eastAsia="en-GB"/>
        </w:rPr>
        <w:drawing>
          <wp:inline distT="0" distB="0" distL="0" distR="0" wp14:anchorId="754CEBA8" wp14:editId="2839708E">
            <wp:extent cx="2162175" cy="8667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62175" cy="866775"/>
                    </a:xfrm>
                    <a:prstGeom prst="rect">
                      <a:avLst/>
                    </a:prstGeom>
                  </pic:spPr>
                </pic:pic>
              </a:graphicData>
            </a:graphic>
          </wp:inline>
        </w:drawing>
      </w:r>
    </w:p>
    <w:p w:rsidR="007F7826" w:rsidRDefault="007F7826" w:rsidP="007F7826">
      <w:r>
        <w:t xml:space="preserve">There are two general control applicable when editing scales. The </w:t>
      </w:r>
      <w:r w:rsidRPr="003E73DB">
        <w:rPr>
          <w:color w:val="2E74B5" w:themeColor="accent1" w:themeShade="BF"/>
        </w:rPr>
        <w:t xml:space="preserve">SET </w:t>
      </w:r>
      <w:r>
        <w:t>switch selects between editing just one note at a time (1) or using the calculation facility for each mode to set multiple notes (ALL).</w:t>
      </w:r>
    </w:p>
    <w:p w:rsidR="000D539F" w:rsidRDefault="000D539F" w:rsidP="007F7826">
      <w:r>
        <w:t xml:space="preserve">The </w:t>
      </w:r>
      <w:r w:rsidRPr="000D539F">
        <w:rPr>
          <w:color w:val="2E74B5" w:themeColor="accent1" w:themeShade="BF"/>
        </w:rPr>
        <w:t xml:space="preserve">MODE </w:t>
      </w:r>
      <w:r>
        <w:t>switch selects whether sequence of frequencies are calculated</w:t>
      </w:r>
      <w:r w:rsidR="006F21F0">
        <w:t>:</w:t>
      </w:r>
      <w:r>
        <w:t xml:space="preserve"> per octave, or stacked.</w:t>
      </w:r>
    </w:p>
    <w:p w:rsidR="007F7826" w:rsidRDefault="007F7826" w:rsidP="007F7826">
      <w:r>
        <w:t xml:space="preserve">The </w:t>
      </w:r>
      <w:r w:rsidRPr="007F7826">
        <w:rPr>
          <w:color w:val="2E74B5" w:themeColor="accent1" w:themeShade="BF"/>
        </w:rPr>
        <w:t>CALC.</w:t>
      </w:r>
      <w:r>
        <w:t xml:space="preserve"> button set the note frequency</w:t>
      </w:r>
      <w:r w:rsidR="003E73DB">
        <w:t xml:space="preserve"> (or frequencies)</w:t>
      </w:r>
      <w:r>
        <w:t xml:space="preserve"> according to the note defin</w:t>
      </w:r>
      <w:r w:rsidR="003E73DB">
        <w:t>i</w:t>
      </w:r>
      <w:r>
        <w:t>tion</w:t>
      </w:r>
      <w:r w:rsidR="003E73DB">
        <w:t xml:space="preserve"> and the setting of the </w:t>
      </w:r>
      <w:r w:rsidR="003E73DB" w:rsidRPr="003E73DB">
        <w:rPr>
          <w:color w:val="2E74B5" w:themeColor="accent1" w:themeShade="BF"/>
        </w:rPr>
        <w:t xml:space="preserve">SET </w:t>
      </w:r>
      <w:r w:rsidR="003E73DB">
        <w:t>switch.</w:t>
      </w:r>
    </w:p>
    <w:p w:rsidR="00C82716" w:rsidRDefault="00E277D0" w:rsidP="00C82716">
      <w:pPr>
        <w:pStyle w:val="Heading1"/>
      </w:pPr>
      <w:r>
        <w:br w:type="column"/>
      </w:r>
      <w:r w:rsidR="00C82716">
        <w:t>Calculation</w:t>
      </w:r>
    </w:p>
    <w:p w:rsidR="00C82716" w:rsidRDefault="00C82716" w:rsidP="00C82716"/>
    <w:p w:rsidR="00C82716" w:rsidRDefault="000D539F" w:rsidP="005725A3">
      <w:pPr>
        <w:jc w:val="center"/>
      </w:pPr>
      <w:r>
        <w:rPr>
          <w:noProof/>
          <w:lang w:eastAsia="en-GB"/>
        </w:rPr>
        <w:drawing>
          <wp:inline distT="0" distB="0" distL="0" distR="0" wp14:anchorId="2E9C1493" wp14:editId="732C5672">
            <wp:extent cx="2136531" cy="581994"/>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76220" cy="592805"/>
                    </a:xfrm>
                    <a:prstGeom prst="rect">
                      <a:avLst/>
                    </a:prstGeom>
                  </pic:spPr>
                </pic:pic>
              </a:graphicData>
            </a:graphic>
          </wp:inline>
        </w:drawing>
      </w:r>
    </w:p>
    <w:p w:rsidR="00C82716" w:rsidRDefault="00C82716" w:rsidP="00C82716">
      <w:r>
        <w:t xml:space="preserve">Calculation is a quick way of populating a scale, if it can be expressed as simple increments of a base note or frequency. What is common to all editing modes is the </w:t>
      </w:r>
      <w:r w:rsidRPr="00C82716">
        <w:rPr>
          <w:color w:val="2E74B5" w:themeColor="accent1" w:themeShade="BF"/>
        </w:rPr>
        <w:t xml:space="preserve">Slot step </w:t>
      </w:r>
      <w:r>
        <w:t xml:space="preserve">and </w:t>
      </w:r>
      <w:r w:rsidRPr="00C82716">
        <w:rPr>
          <w:color w:val="2E74B5" w:themeColor="accent1" w:themeShade="BF"/>
        </w:rPr>
        <w:t xml:space="preserve">Max steps </w:t>
      </w:r>
      <w:r>
        <w:t xml:space="preserve">parameters that control which notes in a bank are updated. </w:t>
      </w:r>
    </w:p>
    <w:p w:rsidR="00C82716" w:rsidRDefault="00C82716" w:rsidP="00C82716">
      <w:r w:rsidRPr="00D9647C">
        <w:rPr>
          <w:color w:val="2E74B5" w:themeColor="accent1" w:themeShade="BF"/>
        </w:rPr>
        <w:t xml:space="preserve">Slot step </w:t>
      </w:r>
      <w:r>
        <w:t>specifies the number and direction of slots in the bank to move in each step. The default value of 1 will move one-by-one through the bank, -1 will move backwards, 2 will skip a slot moving forwards, etc. Only whole number va</w:t>
      </w:r>
      <w:r w:rsidR="00A8637B">
        <w:t>lues are valid</w:t>
      </w:r>
      <w:r>
        <w:t>.</w:t>
      </w:r>
    </w:p>
    <w:p w:rsidR="00D9647C" w:rsidRDefault="00D9647C" w:rsidP="00C82716">
      <w:r w:rsidRPr="00D9647C">
        <w:rPr>
          <w:color w:val="2E74B5" w:themeColor="accent1" w:themeShade="BF"/>
        </w:rPr>
        <w:t xml:space="preserve">Max step </w:t>
      </w:r>
      <w:r>
        <w:t xml:space="preserve">controls how many notes to update, including the first note (step 1). </w:t>
      </w:r>
      <w:r w:rsidR="00A8637B">
        <w:t>The maximum practical value is 231, which will updated every note in the bank.</w:t>
      </w:r>
    </w:p>
    <w:p w:rsidR="00D917A7" w:rsidRPr="00C82716" w:rsidRDefault="00D917A7" w:rsidP="00C82716">
      <w:r>
        <w:t>Spectrum will not generate frequencies above A10 and the calculation will step once this limit is reached. Only bats and dogs are likely to worry about this.</w:t>
      </w:r>
    </w:p>
    <w:p w:rsidR="003D2BA4" w:rsidRDefault="00E277D0" w:rsidP="009C41C8">
      <w:pPr>
        <w:pStyle w:val="Heading1"/>
      </w:pPr>
      <w:r>
        <w:br w:type="column"/>
      </w:r>
      <w:r w:rsidR="009C41C8">
        <w:lastRenderedPageBreak/>
        <w:t>Frequency tuning</w:t>
      </w:r>
    </w:p>
    <w:p w:rsidR="007F7826" w:rsidRDefault="007F7826" w:rsidP="007F7826"/>
    <w:p w:rsidR="007F7826" w:rsidRDefault="000D539F" w:rsidP="005725A3">
      <w:pPr>
        <w:jc w:val="center"/>
      </w:pPr>
      <w:r>
        <w:rPr>
          <w:noProof/>
          <w:lang w:eastAsia="en-GB"/>
        </w:rPr>
        <w:drawing>
          <wp:inline distT="0" distB="0" distL="0" distR="0" wp14:anchorId="64D92F33" wp14:editId="57B03E75">
            <wp:extent cx="2374346" cy="3182815"/>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78378" cy="3188219"/>
                    </a:xfrm>
                    <a:prstGeom prst="rect">
                      <a:avLst/>
                    </a:prstGeom>
                  </pic:spPr>
                </pic:pic>
              </a:graphicData>
            </a:graphic>
          </wp:inline>
        </w:drawing>
      </w:r>
    </w:p>
    <w:p w:rsidR="003E73DB" w:rsidRDefault="00E277D0" w:rsidP="007F7826">
      <w:pPr>
        <w:rPr>
          <w:color w:val="2E74B5" w:themeColor="accent1" w:themeShade="BF"/>
        </w:rPr>
      </w:pPr>
      <w:r>
        <w:br w:type="column"/>
      </w:r>
      <w:r w:rsidR="003E73DB">
        <w:t xml:space="preserve">Frequency tuning is the simplest method; you know the frequency of the note, right click on </w:t>
      </w:r>
      <w:r w:rsidR="003E73DB" w:rsidRPr="003E73DB">
        <w:rPr>
          <w:color w:val="2E74B5" w:themeColor="accent1" w:themeShade="BF"/>
        </w:rPr>
        <w:t xml:space="preserve">Frequency </w:t>
      </w:r>
      <w:r w:rsidR="003E73DB">
        <w:t xml:space="preserve">parameter and enter the value and with </w:t>
      </w:r>
      <w:r w:rsidR="003E73DB" w:rsidRPr="003E73DB">
        <w:rPr>
          <w:color w:val="2E74B5" w:themeColor="accent1" w:themeShade="BF"/>
        </w:rPr>
        <w:t xml:space="preserve">SET </w:t>
      </w:r>
      <w:r w:rsidR="003E73DB">
        <w:t xml:space="preserve">set to 1 press </w:t>
      </w:r>
      <w:r w:rsidR="003E73DB" w:rsidRPr="00A8637B">
        <w:rPr>
          <w:color w:val="2E74B5" w:themeColor="accent1" w:themeShade="BF"/>
        </w:rPr>
        <w:t>CALC.</w:t>
      </w:r>
    </w:p>
    <w:p w:rsidR="000D539F" w:rsidRPr="000D539F" w:rsidRDefault="000D539F" w:rsidP="005725A3">
      <w:pPr>
        <w:jc w:val="center"/>
        <w:rPr>
          <w:color w:val="2E74B5" w:themeColor="accent1" w:themeShade="BF"/>
        </w:rPr>
      </w:pPr>
      <w:r>
        <w:rPr>
          <w:noProof/>
          <w:lang w:eastAsia="en-GB"/>
        </w:rPr>
        <w:drawing>
          <wp:inline distT="0" distB="0" distL="0" distR="0" wp14:anchorId="394021EE" wp14:editId="2884462A">
            <wp:extent cx="1881554" cy="243594"/>
            <wp:effectExtent l="0" t="0" r="4445"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68630" cy="267814"/>
                    </a:xfrm>
                    <a:prstGeom prst="rect">
                      <a:avLst/>
                    </a:prstGeom>
                  </pic:spPr>
                </pic:pic>
              </a:graphicData>
            </a:graphic>
          </wp:inline>
        </w:drawing>
      </w:r>
    </w:p>
    <w:p w:rsidR="000D539F" w:rsidRDefault="003E73DB" w:rsidP="003E73DB">
      <w:pPr>
        <w:tabs>
          <w:tab w:val="center" w:pos="4513"/>
        </w:tabs>
      </w:pPr>
      <w:r>
        <w:t>The frequency display is update to show the updated note.</w:t>
      </w:r>
      <w:r w:rsidR="00A8637B">
        <w:t xml:space="preserve"> </w:t>
      </w:r>
      <w:r w:rsidR="000D539F">
        <w:t>The cursor will automatically move to the next slot.</w:t>
      </w:r>
    </w:p>
    <w:p w:rsidR="003E73DB" w:rsidRDefault="00A8637B" w:rsidP="003E73DB">
      <w:pPr>
        <w:tabs>
          <w:tab w:val="center" w:pos="4513"/>
        </w:tabs>
      </w:pPr>
      <w:r>
        <w:t xml:space="preserve">If the </w:t>
      </w:r>
      <w:r w:rsidRPr="00A8637B">
        <w:rPr>
          <w:color w:val="2E74B5" w:themeColor="accent1" w:themeShade="BF"/>
        </w:rPr>
        <w:t xml:space="preserve">Cents </w:t>
      </w:r>
      <w:r>
        <w:t>is not zero, that number of cents will be added to the frequency</w:t>
      </w:r>
      <w:r w:rsidR="0031195A">
        <w:t xml:space="preserve">. </w:t>
      </w:r>
    </w:p>
    <w:p w:rsidR="0031195A" w:rsidRDefault="000D539F" w:rsidP="005725A3">
      <w:pPr>
        <w:tabs>
          <w:tab w:val="center" w:pos="4513"/>
        </w:tabs>
        <w:jc w:val="center"/>
      </w:pPr>
      <w:r>
        <w:rPr>
          <w:noProof/>
          <w:lang w:eastAsia="en-GB"/>
        </w:rPr>
        <w:drawing>
          <wp:inline distT="0" distB="0" distL="0" distR="0" wp14:anchorId="1719A4F5" wp14:editId="5E2E5A12">
            <wp:extent cx="2532185" cy="233997"/>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2477" cy="245113"/>
                    </a:xfrm>
                    <a:prstGeom prst="rect">
                      <a:avLst/>
                    </a:prstGeom>
                  </pic:spPr>
                </pic:pic>
              </a:graphicData>
            </a:graphic>
          </wp:inline>
        </w:drawing>
      </w:r>
    </w:p>
    <w:p w:rsidR="00A8637B" w:rsidRDefault="0031195A" w:rsidP="003E73DB">
      <w:pPr>
        <w:tabs>
          <w:tab w:val="center" w:pos="4513"/>
        </w:tabs>
      </w:pPr>
      <w:r>
        <w:t>1200 cents above 220Hz is 440Hz (A3 to A4)</w:t>
      </w:r>
    </w:p>
    <w:p w:rsidR="003E73DB" w:rsidRDefault="00C82716" w:rsidP="003E73DB">
      <w:pPr>
        <w:tabs>
          <w:tab w:val="center" w:pos="4513"/>
        </w:tabs>
      </w:pPr>
      <w:r>
        <w:t xml:space="preserve">With </w:t>
      </w:r>
      <w:r w:rsidRPr="00C82716">
        <w:rPr>
          <w:color w:val="2E74B5" w:themeColor="accent1" w:themeShade="BF"/>
        </w:rPr>
        <w:t>SET</w:t>
      </w:r>
      <w:r>
        <w:t xml:space="preserve"> at ALL, </w:t>
      </w:r>
      <w:r w:rsidR="00A8637B">
        <w:t xml:space="preserve">the frequencies are calculated from the </w:t>
      </w:r>
      <w:r>
        <w:t>starti</w:t>
      </w:r>
      <w:r w:rsidR="00A8637B">
        <w:t>ng frequency and</w:t>
      </w:r>
      <w:r w:rsidR="003E73DB">
        <w:t xml:space="preserve"> </w:t>
      </w:r>
      <w:r w:rsidR="000D539F">
        <w:t xml:space="preserve">the </w:t>
      </w:r>
      <w:r w:rsidR="003E73DB">
        <w:t xml:space="preserve">number of </w:t>
      </w:r>
      <w:r>
        <w:t>c</w:t>
      </w:r>
      <w:r w:rsidR="003E73DB">
        <w:t>ents</w:t>
      </w:r>
      <w:r>
        <w:rPr>
          <w:rStyle w:val="FootnoteReference"/>
        </w:rPr>
        <w:footnoteReference w:id="3"/>
      </w:r>
      <w:r w:rsidR="003E73DB">
        <w:t xml:space="preserve"> to</w:t>
      </w:r>
      <w:r w:rsidR="00A8637B">
        <w:t xml:space="preserve"> add to the frequency</w:t>
      </w:r>
      <w:r w:rsidR="003E73DB">
        <w:t xml:space="preserve"> with each step</w:t>
      </w:r>
      <w:r w:rsidR="00A8637B">
        <w:t xml:space="preserve">. </w:t>
      </w:r>
      <w:r w:rsidR="000D539F">
        <w:t>W</w:t>
      </w:r>
      <w:r w:rsidR="00A8637B">
        <w:t xml:space="preserve">ith the </w:t>
      </w:r>
      <w:r w:rsidR="00A8637B" w:rsidRPr="00A8637B">
        <w:rPr>
          <w:color w:val="2E74B5" w:themeColor="accent1" w:themeShade="BF"/>
        </w:rPr>
        <w:t xml:space="preserve">Frequency </w:t>
      </w:r>
      <w:r w:rsidR="00A8637B">
        <w:t xml:space="preserve">at the default value of 261.626 and the </w:t>
      </w:r>
      <w:r w:rsidR="00A8637B" w:rsidRPr="00A8637B">
        <w:rPr>
          <w:color w:val="2E74B5" w:themeColor="accent1" w:themeShade="BF"/>
        </w:rPr>
        <w:t xml:space="preserve">Cents </w:t>
      </w:r>
      <w:r w:rsidR="00A8637B">
        <w:t xml:space="preserve">at 100, pressing </w:t>
      </w:r>
      <w:r w:rsidR="00A8637B" w:rsidRPr="00A8637B">
        <w:rPr>
          <w:color w:val="2E74B5" w:themeColor="accent1" w:themeShade="BF"/>
        </w:rPr>
        <w:t>CALC.</w:t>
      </w:r>
      <w:r w:rsidR="00A8637B">
        <w:t xml:space="preserve"> will generate the standard 12 semitone scale, starting at C4. With a </w:t>
      </w:r>
      <w:r w:rsidR="00A8637B" w:rsidRPr="000D539F">
        <w:rPr>
          <w:color w:val="2E74B5" w:themeColor="accent1" w:themeShade="BF"/>
        </w:rPr>
        <w:t xml:space="preserve">Cents </w:t>
      </w:r>
      <w:r w:rsidR="00A8637B">
        <w:t xml:space="preserve">value of 78, </w:t>
      </w:r>
      <w:r w:rsidR="00811BB6">
        <w:t>we</w:t>
      </w:r>
      <w:r w:rsidR="00A8637B">
        <w:t xml:space="preserve"> create Wendy Carlos’ Alpha scale</w:t>
      </w:r>
      <w:r w:rsidR="000D539F">
        <w:rPr>
          <w:rStyle w:val="FootnoteReference"/>
        </w:rPr>
        <w:footnoteReference w:id="4"/>
      </w:r>
      <w:r w:rsidR="00A8637B">
        <w:t>.</w:t>
      </w:r>
    </w:p>
    <w:p w:rsidR="00A8637B" w:rsidRDefault="00811BB6" w:rsidP="005725A3">
      <w:pPr>
        <w:tabs>
          <w:tab w:val="center" w:pos="4513"/>
        </w:tabs>
        <w:jc w:val="center"/>
      </w:pPr>
      <w:r>
        <w:rPr>
          <w:noProof/>
          <w:lang w:eastAsia="en-GB"/>
        </w:rPr>
        <w:lastRenderedPageBreak/>
        <w:drawing>
          <wp:inline distT="0" distB="0" distL="0" distR="0" wp14:anchorId="6A4C5BB9" wp14:editId="61464787">
            <wp:extent cx="4280893" cy="3617843"/>
            <wp:effectExtent l="0" t="0" r="571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99943" cy="3633942"/>
                    </a:xfrm>
                    <a:prstGeom prst="rect">
                      <a:avLst/>
                    </a:prstGeom>
                  </pic:spPr>
                </pic:pic>
              </a:graphicData>
            </a:graphic>
          </wp:inline>
        </w:drawing>
      </w:r>
    </w:p>
    <w:p w:rsidR="00A8637B" w:rsidRDefault="00A8637B" w:rsidP="003E73DB">
      <w:pPr>
        <w:tabs>
          <w:tab w:val="center" w:pos="4513"/>
        </w:tabs>
      </w:pPr>
    </w:p>
    <w:p w:rsidR="005725A3" w:rsidRDefault="00E277D0" w:rsidP="0031195A">
      <w:pPr>
        <w:pStyle w:val="Heading1"/>
      </w:pPr>
      <w:r>
        <w:br w:type="column"/>
      </w:r>
      <w:r w:rsidR="005725A3">
        <w:br w:type="page"/>
      </w:r>
    </w:p>
    <w:p w:rsidR="0031195A" w:rsidRDefault="0031195A" w:rsidP="0031195A">
      <w:pPr>
        <w:pStyle w:val="Heading1"/>
      </w:pPr>
      <w:r>
        <w:lastRenderedPageBreak/>
        <w:t>Equal Temperament Tuning</w:t>
      </w:r>
    </w:p>
    <w:p w:rsidR="0031195A" w:rsidRDefault="001A7548" w:rsidP="003E73DB">
      <w:pPr>
        <w:tabs>
          <w:tab w:val="center" w:pos="4513"/>
        </w:tabs>
      </w:pPr>
      <w:r>
        <w:t>Modern western tuning uses a 12 note Equal Temperament</w:t>
      </w:r>
      <w:r w:rsidR="00DE4445">
        <w:rPr>
          <w:rStyle w:val="FootnoteReference"/>
        </w:rPr>
        <w:footnoteReference w:id="5"/>
      </w:r>
      <w:r>
        <w:t xml:space="preserve"> tuning with the most common reference pitch being A=440Hz. Spectrum allows the definition of </w:t>
      </w:r>
      <w:r w:rsidR="00253998">
        <w:t xml:space="preserve">tempered </w:t>
      </w:r>
      <w:r>
        <w:t>scale</w:t>
      </w:r>
      <w:r w:rsidR="00153665">
        <w:t>s</w:t>
      </w:r>
      <w:r>
        <w:t xml:space="preserve"> which divide the octave into equal parts (equal temperament)</w:t>
      </w:r>
      <w:r w:rsidR="00153665">
        <w:t xml:space="preserve"> and with different divisions the octave and changing the reference frequency.</w:t>
      </w:r>
    </w:p>
    <w:p w:rsidR="00153665" w:rsidRDefault="00153665" w:rsidP="005725A3">
      <w:pPr>
        <w:tabs>
          <w:tab w:val="center" w:pos="4513"/>
        </w:tabs>
        <w:jc w:val="center"/>
      </w:pPr>
      <w:r>
        <w:rPr>
          <w:noProof/>
          <w:lang w:eastAsia="en-GB"/>
        </w:rPr>
        <w:drawing>
          <wp:inline distT="0" distB="0" distL="0" distR="0" wp14:anchorId="1C5B4DB7" wp14:editId="35088AC9">
            <wp:extent cx="2028738" cy="2646485"/>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37763" cy="2658259"/>
                    </a:xfrm>
                    <a:prstGeom prst="rect">
                      <a:avLst/>
                    </a:prstGeom>
                  </pic:spPr>
                </pic:pic>
              </a:graphicData>
            </a:graphic>
          </wp:inline>
        </w:drawing>
      </w:r>
    </w:p>
    <w:p w:rsidR="001A7548" w:rsidRDefault="001A7548" w:rsidP="003E73DB">
      <w:pPr>
        <w:tabs>
          <w:tab w:val="center" w:pos="4513"/>
        </w:tabs>
      </w:pPr>
    </w:p>
    <w:p w:rsidR="004001BE" w:rsidRDefault="004001BE" w:rsidP="003E73DB">
      <w:pPr>
        <w:tabs>
          <w:tab w:val="center" w:pos="4513"/>
        </w:tabs>
      </w:pPr>
      <w:r>
        <w:t xml:space="preserve">The </w:t>
      </w:r>
      <w:r w:rsidRPr="004001BE">
        <w:rPr>
          <w:color w:val="2E74B5" w:themeColor="accent1" w:themeShade="BF"/>
        </w:rPr>
        <w:t xml:space="preserve">Octave </w:t>
      </w:r>
      <w:r>
        <w:t xml:space="preserve">parameter sets the octave from which the interval is calculated. The </w:t>
      </w:r>
      <w:r w:rsidRPr="004001BE">
        <w:rPr>
          <w:color w:val="2E74B5" w:themeColor="accent1" w:themeShade="BF"/>
        </w:rPr>
        <w:t xml:space="preserve">Interval </w:t>
      </w:r>
      <w:r>
        <w:t>parameter controls the interval from the octave to calculate. Only whole octaves and intervals are used.</w:t>
      </w:r>
      <w:r w:rsidR="00B74ABC">
        <w:t xml:space="preserve"> </w:t>
      </w:r>
      <w:r w:rsidR="008E19C4">
        <w:t xml:space="preserve">With </w:t>
      </w:r>
      <w:r w:rsidRPr="004001BE">
        <w:rPr>
          <w:color w:val="2E74B5" w:themeColor="accent1" w:themeShade="BF"/>
        </w:rPr>
        <w:t xml:space="preserve">Octave </w:t>
      </w:r>
      <w:r>
        <w:t xml:space="preserve">set to 4 and </w:t>
      </w:r>
      <w:r w:rsidRPr="004001BE">
        <w:rPr>
          <w:color w:val="2E74B5" w:themeColor="accent1" w:themeShade="BF"/>
        </w:rPr>
        <w:t xml:space="preserve">Interval </w:t>
      </w:r>
      <w:r w:rsidR="008E19C4">
        <w:t>to 0</w:t>
      </w:r>
      <w:r>
        <w:t xml:space="preserve"> </w:t>
      </w:r>
      <w:r w:rsidR="008E19C4">
        <w:t>is</w:t>
      </w:r>
      <w:r>
        <w:t xml:space="preserve"> C4.</w:t>
      </w:r>
    </w:p>
    <w:p w:rsidR="004001BE" w:rsidRDefault="008E19C4" w:rsidP="005725A3">
      <w:pPr>
        <w:tabs>
          <w:tab w:val="center" w:pos="4513"/>
        </w:tabs>
        <w:jc w:val="center"/>
      </w:pPr>
      <w:r>
        <w:rPr>
          <w:noProof/>
          <w:lang w:eastAsia="en-GB"/>
        </w:rPr>
        <w:drawing>
          <wp:inline distT="0" distB="0" distL="0" distR="0" wp14:anchorId="605B10A4" wp14:editId="5D6BA768">
            <wp:extent cx="3028950" cy="3238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28950" cy="323850"/>
                    </a:xfrm>
                    <a:prstGeom prst="rect">
                      <a:avLst/>
                    </a:prstGeom>
                  </pic:spPr>
                </pic:pic>
              </a:graphicData>
            </a:graphic>
          </wp:inline>
        </w:drawing>
      </w:r>
    </w:p>
    <w:p w:rsidR="008E19C4" w:rsidRDefault="008E19C4" w:rsidP="003E73DB">
      <w:pPr>
        <w:tabs>
          <w:tab w:val="center" w:pos="4513"/>
        </w:tabs>
      </w:pPr>
      <w:r>
        <w:t xml:space="preserve">With the </w:t>
      </w:r>
      <w:r w:rsidRPr="008E19C4">
        <w:rPr>
          <w:color w:val="2E74B5" w:themeColor="accent1" w:themeShade="BF"/>
        </w:rPr>
        <w:t xml:space="preserve">Interval </w:t>
      </w:r>
      <w:r>
        <w:t>parameter set to 4 we have a major third, to E4.</w:t>
      </w:r>
    </w:p>
    <w:p w:rsidR="008E19C4" w:rsidRDefault="008E19C4" w:rsidP="005725A3">
      <w:pPr>
        <w:tabs>
          <w:tab w:val="center" w:pos="4513"/>
        </w:tabs>
        <w:jc w:val="center"/>
      </w:pPr>
      <w:r>
        <w:rPr>
          <w:noProof/>
          <w:lang w:eastAsia="en-GB"/>
        </w:rPr>
        <w:drawing>
          <wp:inline distT="0" distB="0" distL="0" distR="0" wp14:anchorId="32FCBE2B" wp14:editId="2A679736">
            <wp:extent cx="3019425" cy="3143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19425" cy="314325"/>
                    </a:xfrm>
                    <a:prstGeom prst="rect">
                      <a:avLst/>
                    </a:prstGeom>
                  </pic:spPr>
                </pic:pic>
              </a:graphicData>
            </a:graphic>
          </wp:inline>
        </w:drawing>
      </w:r>
    </w:p>
    <w:p w:rsidR="004001BE" w:rsidRDefault="004001BE" w:rsidP="003E73DB">
      <w:pPr>
        <w:tabs>
          <w:tab w:val="center" w:pos="4513"/>
        </w:tabs>
      </w:pPr>
      <w:r>
        <w:t xml:space="preserve">The </w:t>
      </w:r>
      <w:r w:rsidRPr="004001BE">
        <w:rPr>
          <w:color w:val="2E74B5" w:themeColor="accent1" w:themeShade="BF"/>
        </w:rPr>
        <w:t xml:space="preserve">Offset </w:t>
      </w:r>
      <w:r>
        <w:t xml:space="preserve">parameter adds an initial number of intervals to the octave. With </w:t>
      </w:r>
      <w:r w:rsidRPr="006F21F0">
        <w:rPr>
          <w:color w:val="2E74B5" w:themeColor="accent1" w:themeShade="BF"/>
        </w:rPr>
        <w:t xml:space="preserve">Octave </w:t>
      </w:r>
      <w:r>
        <w:t xml:space="preserve">set to 4, </w:t>
      </w:r>
      <w:r w:rsidRPr="006F21F0">
        <w:rPr>
          <w:color w:val="2E74B5" w:themeColor="accent1" w:themeShade="BF"/>
        </w:rPr>
        <w:t xml:space="preserve">Offset </w:t>
      </w:r>
      <w:r>
        <w:t>set to 3</w:t>
      </w:r>
      <w:r w:rsidR="005557FA">
        <w:t xml:space="preserve"> (minor third)</w:t>
      </w:r>
      <w:r>
        <w:t xml:space="preserve"> and </w:t>
      </w:r>
      <w:r w:rsidRPr="006F21F0">
        <w:rPr>
          <w:color w:val="2E74B5" w:themeColor="accent1" w:themeShade="BF"/>
        </w:rPr>
        <w:t xml:space="preserve">Interval </w:t>
      </w:r>
      <w:r w:rsidR="008E19C4">
        <w:t>set to 4</w:t>
      </w:r>
      <w:r w:rsidR="005557FA">
        <w:t xml:space="preserve"> (</w:t>
      </w:r>
      <w:r w:rsidR="008E19C4">
        <w:t>major third</w:t>
      </w:r>
      <w:r w:rsidR="005557FA">
        <w:t>)</w:t>
      </w:r>
      <w:r w:rsidR="008E19C4">
        <w:t>, we have C4</w:t>
      </w:r>
      <w:r>
        <w:sym w:font="Wingdings" w:char="F0E0"/>
      </w:r>
      <w:r w:rsidR="008E19C4">
        <w:t>E</w:t>
      </w:r>
      <w:r>
        <w:t>4</w:t>
      </w:r>
      <w:r>
        <w:sym w:font="Wingdings" w:char="F0E0"/>
      </w:r>
      <w:r>
        <w:t>G4 (392Hz)</w:t>
      </w:r>
      <w:r w:rsidR="006F21F0">
        <w:t>.</w:t>
      </w:r>
    </w:p>
    <w:p w:rsidR="004001BE" w:rsidRDefault="008E19C4" w:rsidP="005725A3">
      <w:pPr>
        <w:tabs>
          <w:tab w:val="center" w:pos="4513"/>
        </w:tabs>
        <w:jc w:val="center"/>
      </w:pPr>
      <w:r>
        <w:rPr>
          <w:noProof/>
          <w:lang w:eastAsia="en-GB"/>
        </w:rPr>
        <w:drawing>
          <wp:inline distT="0" distB="0" distL="0" distR="0" wp14:anchorId="2CA9DEC6" wp14:editId="4ED46167">
            <wp:extent cx="2971800" cy="2952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71800" cy="295275"/>
                    </a:xfrm>
                    <a:prstGeom prst="rect">
                      <a:avLst/>
                    </a:prstGeom>
                  </pic:spPr>
                </pic:pic>
              </a:graphicData>
            </a:graphic>
          </wp:inline>
        </w:drawing>
      </w:r>
    </w:p>
    <w:p w:rsidR="005557FA" w:rsidRDefault="005557FA" w:rsidP="003E73DB">
      <w:pPr>
        <w:tabs>
          <w:tab w:val="center" w:pos="4513"/>
        </w:tabs>
      </w:pPr>
      <w:r w:rsidRPr="005A1F1E">
        <w:rPr>
          <w:color w:val="2E74B5" w:themeColor="accent1" w:themeShade="BF"/>
        </w:rPr>
        <w:t xml:space="preserve">Cents </w:t>
      </w:r>
      <w:r>
        <w:t>can</w:t>
      </w:r>
      <w:r w:rsidR="006F21F0">
        <w:t xml:space="preserve"> be added to the pitch for fine-</w:t>
      </w:r>
      <w:r>
        <w:t>tuning</w:t>
      </w:r>
      <w:r w:rsidR="006F21F0">
        <w:t>.</w:t>
      </w:r>
      <w:r w:rsidR="00D917A7">
        <w:t xml:space="preserve"> 100 cents is one semitone, so we arrive at G</w:t>
      </w:r>
      <w:r w:rsidR="00D917A7">
        <w:rPr>
          <w:lang w:val="en-US"/>
        </w:rPr>
        <w:t xml:space="preserve">#4. </w:t>
      </w:r>
      <w:r w:rsidR="00D917A7">
        <w:t>The value is truncated for display.</w:t>
      </w:r>
    </w:p>
    <w:p w:rsidR="005557FA" w:rsidRDefault="008E19C4" w:rsidP="005725A3">
      <w:pPr>
        <w:tabs>
          <w:tab w:val="center" w:pos="4513"/>
        </w:tabs>
        <w:jc w:val="center"/>
      </w:pPr>
      <w:r>
        <w:rPr>
          <w:noProof/>
          <w:lang w:eastAsia="en-GB"/>
        </w:rPr>
        <w:drawing>
          <wp:inline distT="0" distB="0" distL="0" distR="0" wp14:anchorId="39B38817" wp14:editId="29475AA3">
            <wp:extent cx="3028950" cy="304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8950" cy="304800"/>
                    </a:xfrm>
                    <a:prstGeom prst="rect">
                      <a:avLst/>
                    </a:prstGeom>
                  </pic:spPr>
                </pic:pic>
              </a:graphicData>
            </a:graphic>
          </wp:inline>
        </w:drawing>
      </w:r>
    </w:p>
    <w:p w:rsidR="00DA7725" w:rsidRDefault="00DA7725" w:rsidP="003E73DB">
      <w:pPr>
        <w:tabs>
          <w:tab w:val="center" w:pos="4513"/>
        </w:tabs>
        <w:rPr>
          <w:lang w:val="en-US"/>
        </w:rPr>
      </w:pPr>
      <w:r>
        <w:t>Negative intervals are also valid</w:t>
      </w:r>
      <w:r w:rsidR="00D917A7">
        <w:t xml:space="preserve">. </w:t>
      </w:r>
      <w:r w:rsidR="008E19C4">
        <w:t>One interval below C4</w:t>
      </w:r>
      <w:r w:rsidR="00D917A7">
        <w:t xml:space="preserve"> is </w:t>
      </w:r>
      <w:r w:rsidR="0026666E">
        <w:t>B3</w:t>
      </w:r>
      <w:r w:rsidR="00D917A7">
        <w:rPr>
          <w:lang w:val="en-US"/>
        </w:rPr>
        <w:t>.</w:t>
      </w:r>
    </w:p>
    <w:p w:rsidR="00D430DE" w:rsidRDefault="008E19C4" w:rsidP="005725A3">
      <w:pPr>
        <w:tabs>
          <w:tab w:val="center" w:pos="4513"/>
        </w:tabs>
        <w:jc w:val="center"/>
      </w:pPr>
      <w:r>
        <w:rPr>
          <w:noProof/>
          <w:lang w:eastAsia="en-GB"/>
        </w:rPr>
        <w:drawing>
          <wp:inline distT="0" distB="0" distL="0" distR="0" wp14:anchorId="3095175D" wp14:editId="4F82FC85">
            <wp:extent cx="3038475" cy="3143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38475" cy="314325"/>
                    </a:xfrm>
                    <a:prstGeom prst="rect">
                      <a:avLst/>
                    </a:prstGeom>
                  </pic:spPr>
                </pic:pic>
              </a:graphicData>
            </a:graphic>
          </wp:inline>
        </w:drawing>
      </w:r>
    </w:p>
    <w:p w:rsidR="006F21F0" w:rsidRDefault="005725A3" w:rsidP="006F21F0">
      <w:pPr>
        <w:pStyle w:val="Heading2"/>
      </w:pPr>
      <w:r>
        <w:br w:type="column"/>
      </w:r>
      <w:r w:rsidR="006F21F0">
        <w:lastRenderedPageBreak/>
        <w:t>Calculation with Octaves</w:t>
      </w:r>
    </w:p>
    <w:p w:rsidR="006F21F0" w:rsidRDefault="006F21F0" w:rsidP="003E73DB">
      <w:pPr>
        <w:tabs>
          <w:tab w:val="center" w:pos="4513"/>
        </w:tabs>
      </w:pPr>
      <w:r>
        <w:t>Specify values in this way is somewhat tedious, so the Calculation process can quickly create scale data.</w:t>
      </w:r>
    </w:p>
    <w:p w:rsidR="00C071C3" w:rsidRDefault="006F21F0" w:rsidP="003E73DB">
      <w:pPr>
        <w:tabs>
          <w:tab w:val="center" w:pos="4513"/>
        </w:tabs>
      </w:pPr>
      <w:r>
        <w:t xml:space="preserve">When </w:t>
      </w:r>
      <w:r w:rsidRPr="006F21F0">
        <w:rPr>
          <w:color w:val="2E74B5" w:themeColor="accent1" w:themeShade="BF"/>
        </w:rPr>
        <w:t xml:space="preserve">SET </w:t>
      </w:r>
      <w:r>
        <w:t xml:space="preserve">is set to ALL and the </w:t>
      </w:r>
      <w:r w:rsidRPr="006F21F0">
        <w:rPr>
          <w:color w:val="2E74B5" w:themeColor="accent1" w:themeShade="BF"/>
        </w:rPr>
        <w:t xml:space="preserve">MODE </w:t>
      </w:r>
      <w:r>
        <w:t>is set to OCT. Spectrum w</w:t>
      </w:r>
      <w:r w:rsidR="00D917A7">
        <w:t>ill calculate notes in increasing</w:t>
      </w:r>
      <w:r>
        <w:t xml:space="preserve"> octaves</w:t>
      </w:r>
      <w:r w:rsidR="00D917A7">
        <w:t xml:space="preserve"> with the frequency calculated as the number of intervals (</w:t>
      </w:r>
      <w:r w:rsidR="004C56C1">
        <w:t xml:space="preserve">the sum of </w:t>
      </w:r>
      <w:r w:rsidR="004C56C1" w:rsidRPr="004C56C1">
        <w:rPr>
          <w:color w:val="2E74B5" w:themeColor="accent1" w:themeShade="BF"/>
        </w:rPr>
        <w:t xml:space="preserve">Interval </w:t>
      </w:r>
      <w:r w:rsidR="004C56C1">
        <w:t xml:space="preserve">and </w:t>
      </w:r>
      <w:r w:rsidR="004C56C1" w:rsidRPr="004C56C1">
        <w:rPr>
          <w:color w:val="2E74B5" w:themeColor="accent1" w:themeShade="BF"/>
        </w:rPr>
        <w:t xml:space="preserve">Offset </w:t>
      </w:r>
      <w:r w:rsidR="004C56C1">
        <w:t xml:space="preserve">– </w:t>
      </w:r>
      <w:r w:rsidR="00D917A7">
        <w:t>positive or negative) from the octave.</w:t>
      </w:r>
      <w:r w:rsidR="00C071C3">
        <w:t xml:space="preserve"> As explained previously, the </w:t>
      </w:r>
      <w:r w:rsidR="004C56C1" w:rsidRPr="004C56C1">
        <w:rPr>
          <w:color w:val="2E74B5" w:themeColor="accent1" w:themeShade="BF"/>
        </w:rPr>
        <w:t xml:space="preserve">Slot step </w:t>
      </w:r>
      <w:r w:rsidR="004C56C1">
        <w:t xml:space="preserve">and </w:t>
      </w:r>
      <w:r w:rsidR="004C56C1" w:rsidRPr="004C56C1">
        <w:rPr>
          <w:color w:val="2E74B5" w:themeColor="accent1" w:themeShade="BF"/>
        </w:rPr>
        <w:t xml:space="preserve">Max steps </w:t>
      </w:r>
      <w:r w:rsidR="004C56C1">
        <w:t>parameters control the calculation.</w:t>
      </w:r>
    </w:p>
    <w:p w:rsidR="004C56C1" w:rsidRDefault="004C56C1" w:rsidP="003E73DB">
      <w:pPr>
        <w:tabs>
          <w:tab w:val="center" w:pos="4513"/>
        </w:tabs>
      </w:pPr>
      <w:r>
        <w:t xml:space="preserve">The simplest case is </w:t>
      </w:r>
      <w:r w:rsidRPr="004C56C1">
        <w:rPr>
          <w:color w:val="2E74B5" w:themeColor="accent1" w:themeShade="BF"/>
        </w:rPr>
        <w:t xml:space="preserve">Interval </w:t>
      </w:r>
      <w:r>
        <w:t>= 0. This will generate the unison notes of each octave</w:t>
      </w:r>
      <w:r w:rsidR="005A1F1E">
        <w:t xml:space="preserve">. Starting with </w:t>
      </w:r>
      <w:r w:rsidR="005A1F1E" w:rsidRPr="005A1F1E">
        <w:rPr>
          <w:color w:val="2E74B5" w:themeColor="accent1" w:themeShade="BF"/>
        </w:rPr>
        <w:t>Octave</w:t>
      </w:r>
      <w:r w:rsidR="005A1F1E">
        <w:t xml:space="preserve"> = 0:</w:t>
      </w:r>
    </w:p>
    <w:p w:rsidR="00B74ABC" w:rsidRDefault="005A1F1E" w:rsidP="005725A3">
      <w:pPr>
        <w:tabs>
          <w:tab w:val="center" w:pos="4513"/>
        </w:tabs>
        <w:jc w:val="center"/>
      </w:pPr>
      <w:r>
        <w:rPr>
          <w:noProof/>
          <w:lang w:eastAsia="en-GB"/>
        </w:rPr>
        <w:drawing>
          <wp:inline distT="0" distB="0" distL="0" distR="0" wp14:anchorId="633472DF" wp14:editId="6AA594E3">
            <wp:extent cx="2265882" cy="2101362"/>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89998" cy="2123727"/>
                    </a:xfrm>
                    <a:prstGeom prst="rect">
                      <a:avLst/>
                    </a:prstGeom>
                  </pic:spPr>
                </pic:pic>
              </a:graphicData>
            </a:graphic>
          </wp:inline>
        </w:drawing>
      </w:r>
    </w:p>
    <w:p w:rsidR="005A1F1E" w:rsidRDefault="005A1F1E" w:rsidP="003E73DB">
      <w:pPr>
        <w:tabs>
          <w:tab w:val="center" w:pos="4513"/>
        </w:tabs>
      </w:pPr>
      <w:r>
        <w:t>Using the Slot step parameter</w:t>
      </w:r>
      <w:r w:rsidR="00800415">
        <w:t xml:space="preserve"> and moving the cursor</w:t>
      </w:r>
      <w:r>
        <w:t xml:space="preserve"> to skip over lots during the calculation allows the user to interleave different intervals</w:t>
      </w:r>
    </w:p>
    <w:p w:rsidR="005A1F1E" w:rsidRDefault="005A1F1E" w:rsidP="003E73DB">
      <w:pPr>
        <w:tabs>
          <w:tab w:val="center" w:pos="4513"/>
        </w:tabs>
      </w:pPr>
      <w:r>
        <w:t xml:space="preserve"> </w:t>
      </w:r>
      <w:r>
        <w:rPr>
          <w:noProof/>
          <w:lang w:eastAsia="en-GB"/>
        </w:rPr>
        <w:drawing>
          <wp:inline distT="0" distB="0" distL="0" distR="0" wp14:anchorId="2C64074F" wp14:editId="79E0AD2E">
            <wp:extent cx="4319092" cy="3596053"/>
            <wp:effectExtent l="0" t="0" r="571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22862" cy="3599192"/>
                    </a:xfrm>
                    <a:prstGeom prst="rect">
                      <a:avLst/>
                    </a:prstGeom>
                  </pic:spPr>
                </pic:pic>
              </a:graphicData>
            </a:graphic>
          </wp:inline>
        </w:drawing>
      </w:r>
    </w:p>
    <w:p w:rsidR="005A1F1E" w:rsidRDefault="005A1F1E" w:rsidP="003E73DB">
      <w:pPr>
        <w:tabs>
          <w:tab w:val="center" w:pos="4513"/>
        </w:tabs>
      </w:pPr>
      <w:r>
        <w:t xml:space="preserve">Here the </w:t>
      </w:r>
      <w:r w:rsidRPr="005A1F1E">
        <w:rPr>
          <w:color w:val="2E74B5" w:themeColor="accent1" w:themeShade="BF"/>
        </w:rPr>
        <w:t xml:space="preserve">Slot step </w:t>
      </w:r>
      <w:r>
        <w:t xml:space="preserve">is set to 3, which </w:t>
      </w:r>
      <w:r w:rsidR="00800415">
        <w:t xml:space="preserve">groups three intervals together; first with </w:t>
      </w:r>
      <w:r w:rsidR="00800415" w:rsidRPr="00800415">
        <w:rPr>
          <w:color w:val="2E74B5" w:themeColor="accent1" w:themeShade="BF"/>
        </w:rPr>
        <w:t xml:space="preserve">Interval </w:t>
      </w:r>
      <w:r w:rsidR="00800415">
        <w:t xml:space="preserve">= 0 to set the unison/octave note. Then, moving the cursor to slot 1, we set </w:t>
      </w:r>
      <w:r w:rsidR="00800415" w:rsidRPr="00800415">
        <w:rPr>
          <w:color w:val="2E74B5" w:themeColor="accent1" w:themeShade="BF"/>
        </w:rPr>
        <w:t xml:space="preserve">Interval </w:t>
      </w:r>
      <w:r w:rsidR="00800415">
        <w:t xml:space="preserve">= 4 for a major third and finally with the cursor at slot 2, we set </w:t>
      </w:r>
      <w:r w:rsidR="00800415" w:rsidRPr="00800415">
        <w:rPr>
          <w:color w:val="2E74B5" w:themeColor="accent1" w:themeShade="BF"/>
        </w:rPr>
        <w:t xml:space="preserve">Interval </w:t>
      </w:r>
      <w:r w:rsidR="00800415">
        <w:t xml:space="preserve">= 3 and </w:t>
      </w:r>
      <w:r w:rsidR="00800415" w:rsidRPr="00800415">
        <w:rPr>
          <w:color w:val="2E74B5" w:themeColor="accent1" w:themeShade="BF"/>
        </w:rPr>
        <w:t xml:space="preserve">Offset </w:t>
      </w:r>
      <w:r w:rsidR="00800415">
        <w:t xml:space="preserve">= 4 for minor third above a major third (or perfect fifth – of course the </w:t>
      </w:r>
      <w:r w:rsidR="00800415">
        <w:rPr>
          <w:color w:val="2E74B5" w:themeColor="accent1" w:themeShade="BF"/>
        </w:rPr>
        <w:t>I</w:t>
      </w:r>
      <w:r w:rsidR="00800415" w:rsidRPr="00800415">
        <w:rPr>
          <w:color w:val="2E74B5" w:themeColor="accent1" w:themeShade="BF"/>
        </w:rPr>
        <w:t xml:space="preserve">nterval </w:t>
      </w:r>
      <w:r w:rsidR="00800415">
        <w:t>could have been set directly to 7!)</w:t>
      </w:r>
    </w:p>
    <w:p w:rsidR="00800415" w:rsidRDefault="00800415" w:rsidP="003E73DB">
      <w:pPr>
        <w:tabs>
          <w:tab w:val="center" w:pos="4513"/>
        </w:tabs>
      </w:pPr>
      <w:r>
        <w:t xml:space="preserve">The </w:t>
      </w:r>
      <w:r w:rsidRPr="00800415">
        <w:rPr>
          <w:color w:val="2E74B5" w:themeColor="accent1" w:themeShade="BF"/>
        </w:rPr>
        <w:t xml:space="preserve">Cents </w:t>
      </w:r>
      <w:r>
        <w:t>parameter is added to the final frequencies</w:t>
      </w:r>
    </w:p>
    <w:p w:rsidR="006F21F0" w:rsidRDefault="006F21F0" w:rsidP="006F21F0">
      <w:pPr>
        <w:pStyle w:val="Heading2"/>
      </w:pPr>
      <w:r>
        <w:lastRenderedPageBreak/>
        <w:t>Stacking Intervals</w:t>
      </w:r>
    </w:p>
    <w:p w:rsidR="006F21F0" w:rsidRDefault="00800415" w:rsidP="006F21F0">
      <w:r>
        <w:t xml:space="preserve">An alternative is stacking intervals – </w:t>
      </w:r>
      <w:r w:rsidRPr="00800415">
        <w:rPr>
          <w:color w:val="2E74B5" w:themeColor="accent1" w:themeShade="BF"/>
        </w:rPr>
        <w:t xml:space="preserve">MODE </w:t>
      </w:r>
      <w:r>
        <w:t xml:space="preserve">set to STACK. Here the same interval is repeatedly added to the initial </w:t>
      </w:r>
      <w:r w:rsidRPr="00800415">
        <w:rPr>
          <w:color w:val="2E74B5" w:themeColor="accent1" w:themeShade="BF"/>
        </w:rPr>
        <w:t xml:space="preserve">Octave </w:t>
      </w:r>
      <w:r>
        <w:t xml:space="preserve">and </w:t>
      </w:r>
      <w:r w:rsidRPr="00800415">
        <w:rPr>
          <w:color w:val="2E74B5" w:themeColor="accent1" w:themeShade="BF"/>
        </w:rPr>
        <w:t>Offset</w:t>
      </w:r>
      <w:r>
        <w:t xml:space="preserve">. </w:t>
      </w:r>
      <w:r w:rsidR="00FB09F2">
        <w:t>In this example, A sequence of major third (</w:t>
      </w:r>
      <w:r w:rsidR="00FB09F2" w:rsidRPr="00FB09F2">
        <w:rPr>
          <w:color w:val="2E74B5" w:themeColor="accent1" w:themeShade="BF"/>
        </w:rPr>
        <w:t xml:space="preserve">Interval </w:t>
      </w:r>
      <w:r w:rsidR="00FB09F2">
        <w:t>= 4) is created from the perfect fifth (</w:t>
      </w:r>
      <w:r w:rsidR="00FB09F2" w:rsidRPr="00FB09F2">
        <w:rPr>
          <w:color w:val="2E74B5" w:themeColor="accent1" w:themeShade="BF"/>
        </w:rPr>
        <w:t xml:space="preserve">Offset </w:t>
      </w:r>
      <w:r w:rsidR="00FB09F2">
        <w:t>= 7) above C4 (</w:t>
      </w:r>
      <w:r w:rsidR="00FB09F2" w:rsidRPr="00FB09F2">
        <w:rPr>
          <w:color w:val="2E74B5" w:themeColor="accent1" w:themeShade="BF"/>
        </w:rPr>
        <w:t xml:space="preserve">Octave </w:t>
      </w:r>
      <w:r w:rsidR="00FB09F2">
        <w:t>= 0)</w:t>
      </w:r>
    </w:p>
    <w:p w:rsidR="00FB09F2" w:rsidRPr="006F21F0" w:rsidRDefault="00FB09F2" w:rsidP="005725A3">
      <w:pPr>
        <w:jc w:val="center"/>
      </w:pPr>
      <w:r>
        <w:rPr>
          <w:noProof/>
          <w:lang w:eastAsia="en-GB"/>
        </w:rPr>
        <w:drawing>
          <wp:inline distT="0" distB="0" distL="0" distR="0" wp14:anchorId="0C29CD9B" wp14:editId="4B8AEE14">
            <wp:extent cx="4148654" cy="3068515"/>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58799" cy="3076018"/>
                    </a:xfrm>
                    <a:prstGeom prst="rect">
                      <a:avLst/>
                    </a:prstGeom>
                  </pic:spPr>
                </pic:pic>
              </a:graphicData>
            </a:graphic>
          </wp:inline>
        </w:drawing>
      </w:r>
    </w:p>
    <w:p w:rsidR="00153665" w:rsidRDefault="005725A3" w:rsidP="00153665">
      <w:pPr>
        <w:pStyle w:val="Heading2"/>
      </w:pPr>
      <w:r>
        <w:br w:type="column"/>
      </w:r>
      <w:r w:rsidR="00153665">
        <w:t>Beyond standard tuning</w:t>
      </w:r>
    </w:p>
    <w:p w:rsidR="001A7548" w:rsidRDefault="00153665" w:rsidP="003E73DB">
      <w:pPr>
        <w:tabs>
          <w:tab w:val="center" w:pos="4513"/>
        </w:tabs>
      </w:pPr>
      <w:r>
        <w:t xml:space="preserve">The </w:t>
      </w:r>
      <w:r w:rsidR="001A7548" w:rsidRPr="00153665">
        <w:rPr>
          <w:color w:val="2E74B5" w:themeColor="accent1" w:themeShade="BF"/>
        </w:rPr>
        <w:t>A</w:t>
      </w:r>
      <w:r w:rsidRPr="00153665">
        <w:rPr>
          <w:color w:val="2E74B5" w:themeColor="accent1" w:themeShade="BF"/>
        </w:rPr>
        <w:t xml:space="preserve"> =</w:t>
      </w:r>
      <w:r>
        <w:t xml:space="preserve"> parameter allows the user to change the reference pitch. The default is 440Hz. </w:t>
      </w:r>
      <w:r w:rsidR="001A7548" w:rsidRPr="00FB09F2">
        <w:rPr>
          <w:color w:val="2E74B5" w:themeColor="accent1" w:themeShade="BF"/>
        </w:rPr>
        <w:t>EDO</w:t>
      </w:r>
      <w:r w:rsidRPr="00FB09F2">
        <w:rPr>
          <w:color w:val="2E74B5" w:themeColor="accent1" w:themeShade="BF"/>
        </w:rPr>
        <w:t xml:space="preserve"> </w:t>
      </w:r>
      <w:r>
        <w:t>specifies the divisions of the octave, 12 being the standard (12-TET). Many other interesting tuning</w:t>
      </w:r>
      <w:r w:rsidR="00253998">
        <w:t>s</w:t>
      </w:r>
      <w:r>
        <w:t xml:space="preserve"> have been created with different divisions, such as 19 or 31. In the case of 12-TET, an interval is a semitone</w:t>
      </w:r>
      <w:r w:rsidR="00253998">
        <w:t>.</w:t>
      </w:r>
    </w:p>
    <w:p w:rsidR="00FB09F2" w:rsidRDefault="00FB09F2" w:rsidP="003E73DB">
      <w:pPr>
        <w:tabs>
          <w:tab w:val="center" w:pos="4513"/>
        </w:tabs>
      </w:pPr>
      <w:r>
        <w:t xml:space="preserve">To do this, Spectrum must recalculate the frequency of C0. C0 is assumed to be the interval that is closest in pitch to a justly-intoned minor third above A-1. This definition holds for different values of </w:t>
      </w:r>
      <w:r w:rsidRPr="00FB09F2">
        <w:rPr>
          <w:color w:val="2E74B5" w:themeColor="accent1" w:themeShade="BF"/>
        </w:rPr>
        <w:t xml:space="preserve">A = </w:t>
      </w:r>
      <w:r>
        <w:t xml:space="preserve">and </w:t>
      </w:r>
      <w:r w:rsidRPr="00FB09F2">
        <w:rPr>
          <w:color w:val="2E74B5" w:themeColor="accent1" w:themeShade="BF"/>
        </w:rPr>
        <w:t>EDO</w:t>
      </w:r>
      <w:r w:rsidRPr="00FB09F2">
        <w:t>.</w:t>
      </w:r>
      <w:r>
        <w:t xml:space="preserve"> Let’s see how that works</w:t>
      </w:r>
      <w:r w:rsidR="00326D33">
        <w:t>:</w:t>
      </w:r>
    </w:p>
    <w:p w:rsidR="00FB09F2" w:rsidRDefault="00FB09F2" w:rsidP="00326D33">
      <w:pPr>
        <w:pStyle w:val="ListParagraph"/>
        <w:numPr>
          <w:ilvl w:val="0"/>
          <w:numId w:val="19"/>
        </w:numPr>
        <w:tabs>
          <w:tab w:val="center" w:pos="4513"/>
        </w:tabs>
      </w:pPr>
      <w:r>
        <w:t xml:space="preserve">For </w:t>
      </w:r>
      <w:r w:rsidRPr="00326D33">
        <w:rPr>
          <w:color w:val="5B9BD5" w:themeColor="accent1"/>
        </w:rPr>
        <w:t>A =</w:t>
      </w:r>
      <w:r>
        <w:t xml:space="preserve"> 440 and </w:t>
      </w:r>
      <w:r w:rsidRPr="00326D33">
        <w:rPr>
          <w:color w:val="5B9BD5" w:themeColor="accent1"/>
        </w:rPr>
        <w:t xml:space="preserve">EDO </w:t>
      </w:r>
      <w:r>
        <w:t>= 12</w:t>
      </w:r>
      <w:r w:rsidR="00681AEE">
        <w:t xml:space="preserve"> we calculate A</w:t>
      </w:r>
      <w:r w:rsidR="00D618D1">
        <w:t>-1 as 13.75Hz. A just</w:t>
      </w:r>
      <w:r w:rsidR="00681AEE">
        <w:t xml:space="preserve"> minor third has a ratio of 6:5 (or 1.2) so we look for an interval that is closest to </w:t>
      </w:r>
      <w:r w:rsidR="00326D33">
        <w:t xml:space="preserve">13.75 x 1.2 = </w:t>
      </w:r>
      <w:r w:rsidR="00681AEE">
        <w:t>16.5Hz</w:t>
      </w:r>
      <w:r w:rsidR="00326D33">
        <w:t>.</w:t>
      </w:r>
      <w:r w:rsidR="00681AEE">
        <w:t xml:space="preserve"> </w:t>
      </w:r>
      <w:r w:rsidR="00326D33">
        <w:t xml:space="preserve">The closest interval is the third interval at 16.3516Hz </w:t>
      </w:r>
      <w:r w:rsidR="00681AEE">
        <w:t xml:space="preserve">(in fact since we know </w:t>
      </w:r>
      <w:r w:rsidR="00326D33">
        <w:t xml:space="preserve">C0 </w:t>
      </w:r>
      <w:r w:rsidR="00681AEE">
        <w:t>for A440/EDO=12,</w:t>
      </w:r>
      <w:r w:rsidR="00326D33">
        <w:t xml:space="preserve"> we</w:t>
      </w:r>
      <w:r w:rsidR="00681AEE">
        <w:t xml:space="preserve"> use that value directly).</w:t>
      </w:r>
    </w:p>
    <w:p w:rsidR="00FB09F2" w:rsidRDefault="00681AEE" w:rsidP="00326D33">
      <w:pPr>
        <w:pStyle w:val="ListParagraph"/>
        <w:numPr>
          <w:ilvl w:val="0"/>
          <w:numId w:val="19"/>
        </w:numPr>
        <w:tabs>
          <w:tab w:val="center" w:pos="4513"/>
        </w:tabs>
      </w:pPr>
      <w:r>
        <w:t xml:space="preserve">For </w:t>
      </w:r>
      <w:r w:rsidRPr="00326D33">
        <w:rPr>
          <w:color w:val="5B9BD5" w:themeColor="accent1"/>
        </w:rPr>
        <w:t>A =</w:t>
      </w:r>
      <w:r>
        <w:t xml:space="preserve"> 432 and </w:t>
      </w:r>
      <w:r w:rsidRPr="00326D33">
        <w:rPr>
          <w:color w:val="5B9BD5" w:themeColor="accent1"/>
        </w:rPr>
        <w:t xml:space="preserve">EDO </w:t>
      </w:r>
      <w:r>
        <w:t xml:space="preserve">= 12 we calculate A-1 as 13.5Hz. </w:t>
      </w:r>
      <w:r w:rsidR="00326D33">
        <w:t>W</w:t>
      </w:r>
      <w:r>
        <w:t xml:space="preserve">e look for an </w:t>
      </w:r>
      <w:r w:rsidR="00326D33">
        <w:t>interval that is closest to 13.5 x 1</w:t>
      </w:r>
      <w:r w:rsidR="00D618D1">
        <w:t>.</w:t>
      </w:r>
      <w:r w:rsidR="00326D33">
        <w:t>2 = 16.2</w:t>
      </w:r>
      <w:r>
        <w:t>Hz</w:t>
      </w:r>
      <w:r w:rsidR="00326D33">
        <w:t>. The closest interval</w:t>
      </w:r>
      <w:r>
        <w:t xml:space="preserve"> is the third interva</w:t>
      </w:r>
      <w:r w:rsidR="00326D33">
        <w:t>l at 16.05Hz.</w:t>
      </w:r>
    </w:p>
    <w:p w:rsidR="00326D33" w:rsidRDefault="00326D33" w:rsidP="00326D33">
      <w:pPr>
        <w:pStyle w:val="ListParagraph"/>
        <w:numPr>
          <w:ilvl w:val="0"/>
          <w:numId w:val="19"/>
        </w:numPr>
        <w:tabs>
          <w:tab w:val="center" w:pos="4513"/>
        </w:tabs>
      </w:pPr>
      <w:r>
        <w:t xml:space="preserve">For </w:t>
      </w:r>
      <w:r w:rsidRPr="00326D33">
        <w:rPr>
          <w:color w:val="5B9BD5" w:themeColor="accent1"/>
        </w:rPr>
        <w:t>A =</w:t>
      </w:r>
      <w:r>
        <w:t xml:space="preserve"> 440 and </w:t>
      </w:r>
      <w:r w:rsidRPr="00326D33">
        <w:rPr>
          <w:color w:val="5B9BD5" w:themeColor="accent1"/>
        </w:rPr>
        <w:t xml:space="preserve">EDO </w:t>
      </w:r>
      <w:r>
        <w:t>= 19 again A-1 is 13.75Hz. The closest interval to target frequency of is 16.5Hz is the fifth interval at 16.5014Hz.</w:t>
      </w:r>
    </w:p>
    <w:p w:rsidR="00BF471A" w:rsidRPr="00BF471A" w:rsidRDefault="00BF471A" w:rsidP="00BF471A">
      <w:pPr>
        <w:pStyle w:val="ListParagraph"/>
        <w:numPr>
          <w:ilvl w:val="0"/>
          <w:numId w:val="19"/>
        </w:numPr>
        <w:tabs>
          <w:tab w:val="center" w:pos="4513"/>
        </w:tabs>
      </w:pPr>
      <w:r>
        <w:t xml:space="preserve">For </w:t>
      </w:r>
      <w:r w:rsidRPr="00BF471A">
        <w:rPr>
          <w:color w:val="5B9BD5" w:themeColor="accent1"/>
        </w:rPr>
        <w:t>A =</w:t>
      </w:r>
      <w:r>
        <w:t xml:space="preserve"> 446 and </w:t>
      </w:r>
      <w:r w:rsidRPr="00BF471A">
        <w:rPr>
          <w:color w:val="5B9BD5" w:themeColor="accent1"/>
        </w:rPr>
        <w:t xml:space="preserve">EDO </w:t>
      </w:r>
      <w:r>
        <w:t>= 31, A</w:t>
      </w:r>
      <w:r w:rsidRPr="00BF471A">
        <w:t xml:space="preserve">-1 = </w:t>
      </w:r>
      <w:r w:rsidRPr="00BF471A">
        <w:rPr>
          <w:rFonts w:cs="Lucida Console"/>
        </w:rPr>
        <w:t>13.9375</w:t>
      </w:r>
      <w:r>
        <w:rPr>
          <w:rFonts w:cs="Lucida Console"/>
        </w:rPr>
        <w:t>Hz and the target frequency is</w:t>
      </w:r>
      <w:r w:rsidRPr="00BF471A">
        <w:t xml:space="preserve"> </w:t>
      </w:r>
      <w:r w:rsidRPr="00BF471A">
        <w:rPr>
          <w:rFonts w:cs="Lucida Console"/>
        </w:rPr>
        <w:t>16.725</w:t>
      </w:r>
      <w:r>
        <w:rPr>
          <w:rFonts w:cs="Lucida Console"/>
        </w:rPr>
        <w:t xml:space="preserve">Hz. </w:t>
      </w:r>
      <w:r>
        <w:t xml:space="preserve">The closest interval is the eighth interval at </w:t>
      </w:r>
      <w:r w:rsidRPr="00BF471A">
        <w:rPr>
          <w:rFonts w:cs="Lucida Console"/>
        </w:rPr>
        <w:t>16.6675Hz.</w:t>
      </w:r>
    </w:p>
    <w:p w:rsidR="00BF471A" w:rsidRDefault="00BF471A" w:rsidP="00BF471A">
      <w:pPr>
        <w:tabs>
          <w:tab w:val="center" w:pos="4513"/>
        </w:tabs>
      </w:pPr>
      <w:r>
        <w:t>When working with non-standard tuning the Scale name will contain some information about the frequency of C0 and its distance in cents from the</w:t>
      </w:r>
      <w:r w:rsidR="00D618D1">
        <w:t xml:space="preserve"> ideal just interval:</w:t>
      </w:r>
    </w:p>
    <w:p w:rsidR="00BF471A" w:rsidRPr="00BF471A" w:rsidRDefault="00BF471A" w:rsidP="005725A3">
      <w:pPr>
        <w:tabs>
          <w:tab w:val="center" w:pos="4513"/>
        </w:tabs>
        <w:jc w:val="center"/>
      </w:pPr>
      <w:r>
        <w:rPr>
          <w:noProof/>
          <w:lang w:eastAsia="en-GB"/>
        </w:rPr>
        <w:drawing>
          <wp:inline distT="0" distB="0" distL="0" distR="0" wp14:anchorId="5EB5F324" wp14:editId="095EECB1">
            <wp:extent cx="2714625" cy="2762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14625" cy="276225"/>
                    </a:xfrm>
                    <a:prstGeom prst="rect">
                      <a:avLst/>
                    </a:prstGeom>
                  </pic:spPr>
                </pic:pic>
              </a:graphicData>
            </a:graphic>
          </wp:inline>
        </w:drawing>
      </w:r>
    </w:p>
    <w:p w:rsidR="008E7D09" w:rsidRDefault="008E7D09" w:rsidP="008E7D09">
      <w:pPr>
        <w:pStyle w:val="Heading1"/>
      </w:pPr>
      <w:r>
        <w:lastRenderedPageBreak/>
        <w:t>Just Intonation Tuning</w:t>
      </w:r>
    </w:p>
    <w:p w:rsidR="008E7D09" w:rsidRDefault="00731668" w:rsidP="003E73DB">
      <w:pPr>
        <w:tabs>
          <w:tab w:val="center" w:pos="4513"/>
        </w:tabs>
        <w:rPr>
          <w:rStyle w:val="e24kjd"/>
        </w:rPr>
      </w:pPr>
      <w:r>
        <w:rPr>
          <w:rStyle w:val="e24kjd"/>
        </w:rPr>
        <w:t>J</w:t>
      </w:r>
      <w:r w:rsidRPr="00731668">
        <w:rPr>
          <w:rStyle w:val="e24kjd"/>
          <w:bCs/>
        </w:rPr>
        <w:t>ust intonation</w:t>
      </w:r>
      <w:r w:rsidR="00DE4445">
        <w:rPr>
          <w:rStyle w:val="FootnoteReference"/>
          <w:bCs/>
        </w:rPr>
        <w:footnoteReference w:id="6"/>
      </w:r>
      <w:r w:rsidRPr="00731668">
        <w:rPr>
          <w:rStyle w:val="e24kjd"/>
        </w:rPr>
        <w:t xml:space="preserve"> is the </w:t>
      </w:r>
      <w:r w:rsidRPr="00731668">
        <w:rPr>
          <w:rStyle w:val="e24kjd"/>
          <w:bCs/>
        </w:rPr>
        <w:t>tuning</w:t>
      </w:r>
      <w:r w:rsidRPr="00731668">
        <w:rPr>
          <w:rStyle w:val="e24kjd"/>
        </w:rPr>
        <w:t xml:space="preserve"> of musical intervals as whole number ratios of frequencies</w:t>
      </w:r>
      <w:r w:rsidR="005C5185">
        <w:rPr>
          <w:rStyle w:val="e24kjd"/>
        </w:rPr>
        <w:t>. J</w:t>
      </w:r>
      <w:r>
        <w:rPr>
          <w:rStyle w:val="e24kjd"/>
        </w:rPr>
        <w:t xml:space="preserve">ust intonation tuning </w:t>
      </w:r>
      <w:r w:rsidR="005C5185">
        <w:rPr>
          <w:rStyle w:val="e24kjd"/>
        </w:rPr>
        <w:t xml:space="preserve">in Spectrum </w:t>
      </w:r>
      <w:r>
        <w:rPr>
          <w:rStyle w:val="e24kjd"/>
        </w:rPr>
        <w:t>work in almost exactly the same way as Equal Temperament, but specify</w:t>
      </w:r>
      <w:r w:rsidR="005C5185">
        <w:rPr>
          <w:rStyle w:val="e24kjd"/>
        </w:rPr>
        <w:t>ing ratios (</w:t>
      </w:r>
      <w:r w:rsidR="005C5185" w:rsidRPr="005C5185">
        <w:rPr>
          <w:rStyle w:val="e24kjd"/>
          <w:color w:val="5B9BD5" w:themeColor="accent1"/>
        </w:rPr>
        <w:t>U</w:t>
      </w:r>
      <w:r w:rsidRPr="005C5185">
        <w:rPr>
          <w:rStyle w:val="e24kjd"/>
          <w:color w:val="5B9BD5" w:themeColor="accent1"/>
        </w:rPr>
        <w:t xml:space="preserve">pper </w:t>
      </w:r>
      <w:r>
        <w:rPr>
          <w:rStyle w:val="e24kjd"/>
        </w:rPr>
        <w:t xml:space="preserve">and </w:t>
      </w:r>
      <w:r w:rsidR="005C5185" w:rsidRPr="005C5185">
        <w:rPr>
          <w:rStyle w:val="e24kjd"/>
          <w:color w:val="5B9BD5" w:themeColor="accent1"/>
        </w:rPr>
        <w:t>L</w:t>
      </w:r>
      <w:r w:rsidRPr="005C5185">
        <w:rPr>
          <w:rStyle w:val="e24kjd"/>
          <w:color w:val="5B9BD5" w:themeColor="accent1"/>
        </w:rPr>
        <w:t xml:space="preserve">ower </w:t>
      </w:r>
      <w:r>
        <w:rPr>
          <w:rStyle w:val="e24kjd"/>
        </w:rPr>
        <w:t xml:space="preserve">parts) instead of an integer number of </w:t>
      </w:r>
      <w:r w:rsidR="005C5185">
        <w:rPr>
          <w:rStyle w:val="e24kjd"/>
        </w:rPr>
        <w:t xml:space="preserve">intervals for both the interval and offset. Set </w:t>
      </w:r>
      <w:r w:rsidR="005C5185" w:rsidRPr="005C5185">
        <w:rPr>
          <w:rStyle w:val="e24kjd"/>
          <w:color w:val="5B9BD5" w:themeColor="accent1"/>
        </w:rPr>
        <w:t>TYPE</w:t>
      </w:r>
      <w:r w:rsidR="005C5185">
        <w:rPr>
          <w:rStyle w:val="e24kjd"/>
        </w:rPr>
        <w:t xml:space="preserve"> set to JI.</w:t>
      </w:r>
    </w:p>
    <w:p w:rsidR="009B7A45" w:rsidRDefault="008F3613" w:rsidP="005725A3">
      <w:pPr>
        <w:tabs>
          <w:tab w:val="center" w:pos="4513"/>
        </w:tabs>
        <w:jc w:val="center"/>
        <w:rPr>
          <w:rStyle w:val="e24kjd"/>
        </w:rPr>
      </w:pPr>
      <w:r>
        <w:rPr>
          <w:noProof/>
          <w:lang w:eastAsia="en-GB"/>
        </w:rPr>
        <w:drawing>
          <wp:inline distT="0" distB="0" distL="0" distR="0" wp14:anchorId="13CE76A8" wp14:editId="0DE0885A">
            <wp:extent cx="2021488" cy="2716823"/>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33499" cy="2732965"/>
                    </a:xfrm>
                    <a:prstGeom prst="rect">
                      <a:avLst/>
                    </a:prstGeom>
                  </pic:spPr>
                </pic:pic>
              </a:graphicData>
            </a:graphic>
          </wp:inline>
        </w:drawing>
      </w:r>
    </w:p>
    <w:p w:rsidR="009B7A45" w:rsidRDefault="009B7A45" w:rsidP="003E73DB">
      <w:pPr>
        <w:tabs>
          <w:tab w:val="center" w:pos="4513"/>
        </w:tabs>
        <w:rPr>
          <w:rStyle w:val="e24kjd"/>
        </w:rPr>
      </w:pPr>
      <w:r>
        <w:rPr>
          <w:rStyle w:val="e24kjd"/>
        </w:rPr>
        <w:t>The significant difference is that user must su</w:t>
      </w:r>
      <w:r w:rsidR="008F3613">
        <w:rPr>
          <w:rStyle w:val="e24kjd"/>
        </w:rPr>
        <w:t>pply the base frequency, the default is 16.5Hz (as described previously, this corresponds to C0 as an 6:5 interval above A-1 @ 440Hz)</w:t>
      </w:r>
    </w:p>
    <w:p w:rsidR="00CE75CD" w:rsidRDefault="00731668" w:rsidP="003E73DB">
      <w:pPr>
        <w:tabs>
          <w:tab w:val="center" w:pos="4513"/>
        </w:tabs>
        <w:rPr>
          <w:rStyle w:val="e24kjd"/>
        </w:rPr>
      </w:pPr>
      <w:r>
        <w:rPr>
          <w:rStyle w:val="e24kjd"/>
        </w:rPr>
        <w:t xml:space="preserve">Negative ratios will produce nonsense intervals, </w:t>
      </w:r>
      <w:r w:rsidR="00CE75CD">
        <w:rPr>
          <w:rStyle w:val="e24kjd"/>
        </w:rPr>
        <w:t xml:space="preserve">any negative number </w:t>
      </w:r>
      <w:r w:rsidR="00A11FCE">
        <w:rPr>
          <w:rStyle w:val="e24kjd"/>
        </w:rPr>
        <w:t>is</w:t>
      </w:r>
      <w:r w:rsidR="00CE75CD">
        <w:rPr>
          <w:rStyle w:val="e24kjd"/>
        </w:rPr>
        <w:t xml:space="preserve"> flipped to the corresponding positive value.</w:t>
      </w:r>
    </w:p>
    <w:p w:rsidR="005C5185" w:rsidRDefault="005C5185" w:rsidP="003E73DB">
      <w:pPr>
        <w:tabs>
          <w:tab w:val="center" w:pos="4513"/>
        </w:tabs>
        <w:rPr>
          <w:rStyle w:val="e24kjd"/>
        </w:rPr>
      </w:pPr>
      <w:r>
        <w:rPr>
          <w:rStyle w:val="e24kjd"/>
        </w:rPr>
        <w:t xml:space="preserve">If there is an exact frequency ratio that is available, that can be specified by setting the </w:t>
      </w:r>
      <w:r w:rsidRPr="005C5185">
        <w:rPr>
          <w:rStyle w:val="e24kjd"/>
          <w:color w:val="5B9BD5" w:themeColor="accent1"/>
        </w:rPr>
        <w:t xml:space="preserve">Upper </w:t>
      </w:r>
      <w:r>
        <w:rPr>
          <w:rStyle w:val="e24kjd"/>
        </w:rPr>
        <w:t xml:space="preserve">part to the ratio, and the </w:t>
      </w:r>
      <w:r w:rsidRPr="005C5185">
        <w:rPr>
          <w:rStyle w:val="e24kjd"/>
          <w:color w:val="5B9BD5" w:themeColor="accent1"/>
        </w:rPr>
        <w:t xml:space="preserve">Lower </w:t>
      </w:r>
      <w:r>
        <w:rPr>
          <w:rStyle w:val="e24kjd"/>
        </w:rPr>
        <w:t>part to 1.</w:t>
      </w:r>
      <w:r w:rsidR="00DE4445">
        <w:rPr>
          <w:rStyle w:val="e24kjd"/>
        </w:rPr>
        <w:t xml:space="preserve"> Offsets can be applied with the </w:t>
      </w:r>
      <w:r w:rsidR="00DE4445" w:rsidRPr="00DE4445">
        <w:rPr>
          <w:rStyle w:val="e24kjd"/>
          <w:color w:val="5B9BD5" w:themeColor="accent1"/>
        </w:rPr>
        <w:t xml:space="preserve">Upper offset </w:t>
      </w:r>
      <w:r w:rsidR="00DE4445">
        <w:rPr>
          <w:rStyle w:val="e24kjd"/>
        </w:rPr>
        <w:t xml:space="preserve">and </w:t>
      </w:r>
      <w:r w:rsidR="00DE4445" w:rsidRPr="00DE4445">
        <w:rPr>
          <w:rStyle w:val="e24kjd"/>
          <w:color w:val="5B9BD5" w:themeColor="accent1"/>
        </w:rPr>
        <w:t xml:space="preserve">Lower offset </w:t>
      </w:r>
      <w:r w:rsidR="00DE4445">
        <w:rPr>
          <w:rStyle w:val="e24kjd"/>
        </w:rPr>
        <w:t>parameters.</w:t>
      </w:r>
    </w:p>
    <w:p w:rsidR="005C5185" w:rsidRDefault="005C5185" w:rsidP="003E73DB">
      <w:pPr>
        <w:tabs>
          <w:tab w:val="center" w:pos="4513"/>
        </w:tabs>
        <w:rPr>
          <w:rStyle w:val="e24kjd"/>
        </w:rPr>
      </w:pPr>
      <w:r>
        <w:rPr>
          <w:rStyle w:val="e24kjd"/>
        </w:rPr>
        <w:t xml:space="preserve">Although Just Intonation is intended to work with whole number ratios, Spectrum allows non-integer numbers to be used in the </w:t>
      </w:r>
      <w:r w:rsidRPr="005C5185">
        <w:rPr>
          <w:rStyle w:val="e24kjd"/>
          <w:color w:val="5B9BD5" w:themeColor="accent1"/>
        </w:rPr>
        <w:t xml:space="preserve">Upper </w:t>
      </w:r>
      <w:r>
        <w:rPr>
          <w:rStyle w:val="e24kjd"/>
        </w:rPr>
        <w:t xml:space="preserve">and </w:t>
      </w:r>
      <w:r w:rsidRPr="005C5185">
        <w:rPr>
          <w:rStyle w:val="e24kjd"/>
          <w:color w:val="5B9BD5" w:themeColor="accent1"/>
        </w:rPr>
        <w:t xml:space="preserve">Lower </w:t>
      </w:r>
      <w:r>
        <w:rPr>
          <w:rStyle w:val="e24kjd"/>
        </w:rPr>
        <w:t>parts. There might be interesting options with a scale based on the π:e ratio…</w:t>
      </w:r>
    </w:p>
    <w:p w:rsidR="003D2BA4" w:rsidRDefault="005725A3" w:rsidP="003D2BA4">
      <w:pPr>
        <w:pStyle w:val="Heading1"/>
      </w:pPr>
      <w:r>
        <w:br w:type="column"/>
      </w:r>
      <w:r>
        <w:lastRenderedPageBreak/>
        <w:t xml:space="preserve">Scala and </w:t>
      </w:r>
      <w:r w:rsidR="003D2BA4">
        <w:t>Scala files</w:t>
      </w:r>
    </w:p>
    <w:p w:rsidR="005725A3" w:rsidRDefault="005725A3" w:rsidP="009B7A45">
      <w:r>
        <w:t>Scala is a program designed for the creation, analysis and display of musical scales.</w:t>
      </w:r>
      <w:r w:rsidR="00BE0C8E">
        <w:t xml:space="preserve"> It is an immensely detailed program</w:t>
      </w:r>
      <w:r w:rsidR="0070775B">
        <w:t>. It is available for all VCV-supported platforms through the Scala website:</w:t>
      </w:r>
    </w:p>
    <w:p w:rsidR="005725A3" w:rsidRDefault="00082968" w:rsidP="00BE0C8E">
      <w:pPr>
        <w:jc w:val="center"/>
      </w:pPr>
      <w:hyperlink r:id="rId41" w:history="1">
        <w:r w:rsidR="005725A3" w:rsidRPr="00BE0C8E">
          <w:rPr>
            <w:rStyle w:val="Hyperlink"/>
          </w:rPr>
          <w:t>http://www.huygens-fokker.org/scala/</w:t>
        </w:r>
      </w:hyperlink>
    </w:p>
    <w:p w:rsidR="00BE0C8E" w:rsidRDefault="009B7A45" w:rsidP="009B7A45">
      <w:r>
        <w:t xml:space="preserve">Scala files are simple text files </w:t>
      </w:r>
      <w:r w:rsidR="005725A3">
        <w:t xml:space="preserve">generated by Scala </w:t>
      </w:r>
      <w:r>
        <w:t>that specify a sequence of intervals, either as ratios or cents. Spectrum support</w:t>
      </w:r>
      <w:r w:rsidR="00BE0C8E">
        <w:t>s</w:t>
      </w:r>
      <w:r>
        <w:t xml:space="preserve"> loading and applying these files</w:t>
      </w:r>
      <w:r w:rsidR="0070775B">
        <w:t xml:space="preserve"> to a bank</w:t>
      </w:r>
      <w:r>
        <w:t xml:space="preserve">. </w:t>
      </w:r>
      <w:r w:rsidR="00BE0C8E">
        <w:t>For non-trivial scales, t</w:t>
      </w:r>
      <w:r>
        <w:t>his is a</w:t>
      </w:r>
      <w:r w:rsidR="005725A3">
        <w:t xml:space="preserve"> probably the best </w:t>
      </w:r>
      <w:r>
        <w:t>way of creating</w:t>
      </w:r>
      <w:r w:rsidR="00BE0C8E">
        <w:t xml:space="preserve"> and loading</w:t>
      </w:r>
      <w:r>
        <w:t xml:space="preserve"> scales</w:t>
      </w:r>
      <w:r w:rsidR="00BE0C8E">
        <w:t xml:space="preserve"> </w:t>
      </w:r>
      <w:r>
        <w:t>in Spectrum.</w:t>
      </w:r>
      <w:r w:rsidR="005725A3">
        <w:t xml:space="preserve"> </w:t>
      </w:r>
    </w:p>
    <w:p w:rsidR="009B7A45" w:rsidRDefault="005725A3" w:rsidP="009B7A45">
      <w:r>
        <w:t>It is not necessary to use Scala to generate Scala files, simply following the file format instructions</w:t>
      </w:r>
      <w:r w:rsidR="00BE0C8E">
        <w:t>. However you will need some way of calculating the information to put into the file.</w:t>
      </w:r>
    </w:p>
    <w:p w:rsidR="009B7A45" w:rsidRDefault="009B7A45" w:rsidP="009B7A45">
      <w:r>
        <w:t>For more information on the Scala format, see:</w:t>
      </w:r>
    </w:p>
    <w:p w:rsidR="009B7A45" w:rsidRDefault="00082968" w:rsidP="00BE0C8E">
      <w:pPr>
        <w:jc w:val="center"/>
      </w:pPr>
      <w:hyperlink r:id="rId42" w:history="1">
        <w:r w:rsidR="009B7A45" w:rsidRPr="009B7A45">
          <w:rPr>
            <w:rStyle w:val="Hyperlink"/>
          </w:rPr>
          <w:t>http://www.huygens-fokker.org/scala/scl_format.html</w:t>
        </w:r>
      </w:hyperlink>
    </w:p>
    <w:p w:rsidR="009B7A45" w:rsidRDefault="009B7A45" w:rsidP="009B7A45">
      <w:r>
        <w:t>There are nearly 5000 scales available from the Scala web site</w:t>
      </w:r>
      <w:r w:rsidR="00BE0C8E">
        <w:t xml:space="preserve"> in a 1.5Mb ZIP file</w:t>
      </w:r>
      <w:r>
        <w:t>.</w:t>
      </w:r>
    </w:p>
    <w:p w:rsidR="00BE0C8E" w:rsidRDefault="00BE0C8E" w:rsidP="00BE0C8E">
      <w:pPr>
        <w:pStyle w:val="Heading2"/>
      </w:pPr>
      <w:r>
        <w:br w:type="column"/>
      </w:r>
      <w:r>
        <w:t>Working with Scala files</w:t>
      </w:r>
    </w:p>
    <w:p w:rsidR="009B7A45" w:rsidRDefault="009B7A45" w:rsidP="00BE0C8E">
      <w:r>
        <w:t xml:space="preserve">The file can be loaded </w:t>
      </w:r>
      <w:r w:rsidR="00F466A0">
        <w:t xml:space="preserve">through the module context menu </w:t>
      </w:r>
      <w:r w:rsidR="00F466A0" w:rsidRPr="00BE0C8E">
        <w:rPr>
          <w:color w:val="2E74B5" w:themeColor="accent1" w:themeShade="BF"/>
        </w:rPr>
        <w:t xml:space="preserve">Load Scala file </w:t>
      </w:r>
      <w:r w:rsidR="00F466A0">
        <w:t>option</w:t>
      </w:r>
    </w:p>
    <w:p w:rsidR="009B7A45" w:rsidRDefault="005725A3" w:rsidP="005725A3">
      <w:pPr>
        <w:jc w:val="center"/>
      </w:pPr>
      <w:r>
        <w:t xml:space="preserve"> </w:t>
      </w:r>
      <w:r w:rsidR="009B7A45">
        <w:rPr>
          <w:noProof/>
          <w:lang w:eastAsia="en-GB"/>
        </w:rPr>
        <w:drawing>
          <wp:inline distT="0" distB="0" distL="0" distR="0" wp14:anchorId="0201637E" wp14:editId="08AB3B1C">
            <wp:extent cx="1566921" cy="2107096"/>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82982" cy="2128694"/>
                    </a:xfrm>
                    <a:prstGeom prst="rect">
                      <a:avLst/>
                    </a:prstGeom>
                  </pic:spPr>
                </pic:pic>
              </a:graphicData>
            </a:graphic>
          </wp:inline>
        </w:drawing>
      </w:r>
    </w:p>
    <w:p w:rsidR="009B7A45" w:rsidRDefault="009B7A45" w:rsidP="009B7A45"/>
    <w:p w:rsidR="009B7A45" w:rsidRDefault="009B7A45" w:rsidP="009B7A45">
      <w:r>
        <w:t xml:space="preserve">The files only specify intervals, so a base frequency has to be given. Each of the tuning types (Hz, ET and JI) allows the base frequency to </w:t>
      </w:r>
      <w:r w:rsidR="008F3613">
        <w:t>be specified:</w:t>
      </w:r>
    </w:p>
    <w:p w:rsidR="008F3613" w:rsidRDefault="00A639FE" w:rsidP="008F3613">
      <w:pPr>
        <w:pStyle w:val="ListParagraph"/>
        <w:numPr>
          <w:ilvl w:val="0"/>
          <w:numId w:val="20"/>
        </w:numPr>
      </w:pPr>
      <w:r>
        <w:t xml:space="preserve">Hz: The </w:t>
      </w:r>
      <w:r w:rsidRPr="00BE0C8E">
        <w:rPr>
          <w:color w:val="2E74B5" w:themeColor="accent1" w:themeShade="BF"/>
        </w:rPr>
        <w:t xml:space="preserve">Frequency </w:t>
      </w:r>
      <w:r>
        <w:t>parameter.</w:t>
      </w:r>
    </w:p>
    <w:p w:rsidR="00A639FE" w:rsidRDefault="00A639FE" w:rsidP="008F3613">
      <w:pPr>
        <w:pStyle w:val="ListParagraph"/>
        <w:numPr>
          <w:ilvl w:val="0"/>
          <w:numId w:val="20"/>
        </w:numPr>
      </w:pPr>
      <w:r>
        <w:t xml:space="preserve">ET: The base frequency is calculated as the </w:t>
      </w:r>
      <w:r w:rsidRPr="00BE0C8E">
        <w:rPr>
          <w:color w:val="2E74B5" w:themeColor="accent1" w:themeShade="BF"/>
        </w:rPr>
        <w:t xml:space="preserve">Octave </w:t>
      </w:r>
      <w:r>
        <w:t xml:space="preserve">plus the </w:t>
      </w:r>
      <w:r w:rsidRPr="00BE0C8E">
        <w:rPr>
          <w:color w:val="2E74B5" w:themeColor="accent1" w:themeShade="BF"/>
        </w:rPr>
        <w:t>Offset</w:t>
      </w:r>
      <w:r>
        <w:t>, with the calculation of C0 specified previously</w:t>
      </w:r>
      <w:r w:rsidR="008E2C03">
        <w:t xml:space="preserve">, so </w:t>
      </w:r>
      <w:r w:rsidR="008E2C03" w:rsidRPr="008E2C03">
        <w:rPr>
          <w:color w:val="2E74B5" w:themeColor="accent1" w:themeShade="BF"/>
        </w:rPr>
        <w:t>A =</w:t>
      </w:r>
      <w:r w:rsidR="008E2C03">
        <w:t xml:space="preserve"> and </w:t>
      </w:r>
      <w:r w:rsidR="008E2C03" w:rsidRPr="008E2C03">
        <w:rPr>
          <w:color w:val="2E74B5" w:themeColor="accent1" w:themeShade="BF"/>
        </w:rPr>
        <w:t xml:space="preserve">EDO </w:t>
      </w:r>
      <w:r w:rsidR="008E2C03">
        <w:t>is taken into account</w:t>
      </w:r>
    </w:p>
    <w:p w:rsidR="00A639FE" w:rsidRDefault="00A639FE" w:rsidP="007C310D">
      <w:pPr>
        <w:pStyle w:val="ListParagraph"/>
        <w:numPr>
          <w:ilvl w:val="0"/>
          <w:numId w:val="20"/>
        </w:numPr>
      </w:pPr>
      <w:r>
        <w:t xml:space="preserve">JI: The base frequency is calculated from as </w:t>
      </w:r>
      <w:r w:rsidRPr="00BE0C8E">
        <w:rPr>
          <w:color w:val="2E74B5" w:themeColor="accent1" w:themeShade="BF"/>
        </w:rPr>
        <w:t xml:space="preserve">f0 </w:t>
      </w:r>
      <w:r>
        <w:t xml:space="preserve">plus the </w:t>
      </w:r>
      <w:r w:rsidRPr="00BE0C8E">
        <w:rPr>
          <w:color w:val="2E74B5" w:themeColor="accent1" w:themeShade="BF"/>
        </w:rPr>
        <w:t>Upper offset</w:t>
      </w:r>
      <w:r w:rsidR="0070775B">
        <w:t xml:space="preserve"> / </w:t>
      </w:r>
      <w:r w:rsidRPr="00BE0C8E">
        <w:rPr>
          <w:color w:val="2E74B5" w:themeColor="accent1" w:themeShade="BF"/>
        </w:rPr>
        <w:t>Lower offset</w:t>
      </w:r>
    </w:p>
    <w:p w:rsidR="00370A9F" w:rsidRDefault="00F466A0" w:rsidP="00F466A0">
      <w:r>
        <w:t xml:space="preserve">The user then select the </w:t>
      </w:r>
      <w:r w:rsidRPr="00BE0C8E">
        <w:rPr>
          <w:color w:val="2E74B5" w:themeColor="accent1" w:themeShade="BF"/>
        </w:rPr>
        <w:t xml:space="preserve">Apply Scala file </w:t>
      </w:r>
      <w:r>
        <w:t xml:space="preserve">to apply the Scala file. </w:t>
      </w:r>
      <w:r w:rsidR="00DE4445">
        <w:t>Notes are updated</w:t>
      </w:r>
      <w:r>
        <w:t xml:space="preserve"> from the cursor until the end of the bank, or when the maximum frequency (A10) is reached)</w:t>
      </w:r>
      <w:r w:rsidR="00BE0C8E">
        <w:t>.</w:t>
      </w:r>
    </w:p>
    <w:p w:rsidR="00370A9F" w:rsidRDefault="00370A9F">
      <w:r>
        <w:br w:type="page"/>
      </w:r>
    </w:p>
    <w:p w:rsidR="00370A9F" w:rsidRDefault="00370A9F" w:rsidP="00370A9F">
      <w:pPr>
        <w:pStyle w:val="Heading1"/>
      </w:pPr>
      <w:r>
        <w:lastRenderedPageBreak/>
        <w:t>Credits and Acknowledgments</w:t>
      </w:r>
    </w:p>
    <w:p w:rsidR="00370A9F" w:rsidRDefault="00370A9F" w:rsidP="00370A9F">
      <w:pPr>
        <w:tabs>
          <w:tab w:val="left" w:pos="5393"/>
        </w:tabs>
      </w:pPr>
    </w:p>
    <w:p w:rsidR="00370A9F" w:rsidRDefault="00370A9F" w:rsidP="00370A9F">
      <w:pPr>
        <w:tabs>
          <w:tab w:val="left" w:pos="5393"/>
        </w:tabs>
      </w:pPr>
      <w:r>
        <w:t>Rainbow and Spectrum use source code from the 4ms Spectral Multiband Resonator firmware. This is licenced under the MIT license and available through GitHub.</w:t>
      </w:r>
    </w:p>
    <w:p w:rsidR="00370A9F" w:rsidRDefault="00370A9F" w:rsidP="00370A9F">
      <w:pPr>
        <w:tabs>
          <w:tab w:val="left" w:pos="5393"/>
        </w:tabs>
      </w:pPr>
      <w:r>
        <w:t xml:space="preserve">Many many thanks to Pierre Collard (Pyer) for the fantastic user interface. He really inspired me to continue improving Rainbow. </w:t>
      </w:r>
    </w:p>
    <w:p w:rsidR="00370A9F" w:rsidRDefault="00370A9F" w:rsidP="00370A9F">
      <w:pPr>
        <w:tabs>
          <w:tab w:val="left" w:pos="5393"/>
        </w:tabs>
      </w:pPr>
      <w:r>
        <w:t>Thanks to Andrew Belt for the VCV environment. It is a fascinating project and great community.</w:t>
      </w:r>
    </w:p>
    <w:p w:rsidR="00370A9F" w:rsidRDefault="00370A9F" w:rsidP="00370A9F">
      <w:pPr>
        <w:tabs>
          <w:tab w:val="left" w:pos="5393"/>
        </w:tabs>
      </w:pPr>
      <w:r>
        <w:t>Cheers,</w:t>
      </w:r>
    </w:p>
    <w:p w:rsidR="00370A9F" w:rsidRDefault="00370A9F" w:rsidP="00370A9F">
      <w:pPr>
        <w:tabs>
          <w:tab w:val="left" w:pos="5393"/>
        </w:tabs>
      </w:pPr>
      <w:r>
        <w:t>John aka Amalgamated Harmonics</w:t>
      </w:r>
    </w:p>
    <w:p w:rsidR="00F466A0" w:rsidRPr="009B7A45" w:rsidRDefault="00370A9F" w:rsidP="00370A9F">
      <w:r>
        <w:t>September 2019</w:t>
      </w:r>
    </w:p>
    <w:sectPr w:rsidR="00F466A0" w:rsidRPr="009B7A45" w:rsidSect="000D0780">
      <w:pgSz w:w="16838" w:h="11906" w:orient="landscape"/>
      <w:pgMar w:top="1440" w:right="1440" w:bottom="1440" w:left="144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2968" w:rsidRDefault="00082968" w:rsidP="00D42CCB">
      <w:pPr>
        <w:spacing w:after="0" w:line="240" w:lineRule="auto"/>
      </w:pPr>
      <w:r>
        <w:separator/>
      </w:r>
    </w:p>
  </w:endnote>
  <w:endnote w:type="continuationSeparator" w:id="0">
    <w:p w:rsidR="00082968" w:rsidRDefault="00082968" w:rsidP="00D42C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Roboto Condensed">
    <w:panose1 w:val="02000000000000000000"/>
    <w:charset w:val="00"/>
    <w:family w:val="auto"/>
    <w:pitch w:val="variable"/>
    <w:sig w:usb0="E00002FF" w:usb1="5000205B" w:usb2="00000020" w:usb3="00000000" w:csb0="0000019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2968" w:rsidRDefault="00082968" w:rsidP="00D42CCB">
      <w:pPr>
        <w:spacing w:after="0" w:line="240" w:lineRule="auto"/>
      </w:pPr>
      <w:r>
        <w:separator/>
      </w:r>
    </w:p>
  </w:footnote>
  <w:footnote w:type="continuationSeparator" w:id="0">
    <w:p w:rsidR="00082968" w:rsidRDefault="00082968" w:rsidP="00D42CCB">
      <w:pPr>
        <w:spacing w:after="0" w:line="240" w:lineRule="auto"/>
      </w:pPr>
      <w:r>
        <w:continuationSeparator/>
      </w:r>
    </w:p>
  </w:footnote>
  <w:footnote w:id="1">
    <w:p w:rsidR="00253998" w:rsidRDefault="00253998">
      <w:pPr>
        <w:pStyle w:val="FootnoteText"/>
      </w:pPr>
      <w:r>
        <w:rPr>
          <w:rStyle w:val="FootnoteReference"/>
        </w:rPr>
        <w:footnoteRef/>
      </w:r>
      <w:r>
        <w:t xml:space="preserve"> This will seem strange as the scale ring contains 20 notes, however the 21</w:t>
      </w:r>
      <w:r w:rsidRPr="00D42CCB">
        <w:rPr>
          <w:vertAlign w:val="superscript"/>
        </w:rPr>
        <w:t>st</w:t>
      </w:r>
      <w:r>
        <w:t xml:space="preserve"> note is used as the target pitch when morphing.</w:t>
      </w:r>
    </w:p>
  </w:footnote>
  <w:footnote w:id="2">
    <w:p w:rsidR="00253998" w:rsidRDefault="00253998">
      <w:pPr>
        <w:pStyle w:val="FootnoteText"/>
      </w:pPr>
      <w:r>
        <w:rPr>
          <w:rStyle w:val="FootnoteReference"/>
        </w:rPr>
        <w:footnoteRef/>
      </w:r>
      <w:r>
        <w:t xml:space="preserve"> The BpRe filter type uses a different coefficient set which is calculated by an external library (fidlib) </w:t>
      </w:r>
    </w:p>
  </w:footnote>
  <w:footnote w:id="3">
    <w:p w:rsidR="00253998" w:rsidRDefault="00253998">
      <w:pPr>
        <w:pStyle w:val="FootnoteText"/>
      </w:pPr>
      <w:r>
        <w:rPr>
          <w:rStyle w:val="FootnoteReference"/>
        </w:rPr>
        <w:footnoteRef/>
      </w:r>
      <w:r>
        <w:t xml:space="preserve"> </w:t>
      </w:r>
      <w:r w:rsidRPr="000D539F">
        <w:t>https://en.wikipedia.org/wiki/Cent_(music)</w:t>
      </w:r>
    </w:p>
  </w:footnote>
  <w:footnote w:id="4">
    <w:p w:rsidR="00253998" w:rsidRDefault="00253998">
      <w:pPr>
        <w:pStyle w:val="FootnoteText"/>
      </w:pPr>
      <w:r>
        <w:rPr>
          <w:rStyle w:val="FootnoteReference"/>
        </w:rPr>
        <w:footnoteRef/>
      </w:r>
      <w:r>
        <w:t xml:space="preserve"> </w:t>
      </w:r>
      <w:r w:rsidRPr="000D539F">
        <w:t>http://www.wendycarlos.com/resources/pitch.html</w:t>
      </w:r>
    </w:p>
  </w:footnote>
  <w:footnote w:id="5">
    <w:p w:rsidR="00DE4445" w:rsidRPr="00DE4445" w:rsidRDefault="00DE4445">
      <w:pPr>
        <w:pStyle w:val="FootnoteText"/>
        <w:rPr>
          <w:lang w:val="en-US"/>
        </w:rPr>
      </w:pPr>
      <w:r>
        <w:rPr>
          <w:rStyle w:val="FootnoteReference"/>
        </w:rPr>
        <w:footnoteRef/>
      </w:r>
      <w:r>
        <w:t xml:space="preserve"> </w:t>
      </w:r>
      <w:r w:rsidRPr="00DE4445">
        <w:t>https://en.wikipedia.org/wiki/Equal_temperament</w:t>
      </w:r>
    </w:p>
  </w:footnote>
  <w:footnote w:id="6">
    <w:p w:rsidR="00DE4445" w:rsidRPr="00DE4445" w:rsidRDefault="00DE4445">
      <w:pPr>
        <w:pStyle w:val="FootnoteText"/>
        <w:rPr>
          <w:lang w:val="en-US"/>
        </w:rPr>
      </w:pPr>
      <w:r>
        <w:rPr>
          <w:rStyle w:val="FootnoteReference"/>
        </w:rPr>
        <w:footnoteRef/>
      </w:r>
      <w:r>
        <w:t xml:space="preserve"> </w:t>
      </w:r>
      <w:r w:rsidRPr="00DE4445">
        <w:t>https://en.wikipedia.org/wiki/Just_intonation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B7A6C"/>
    <w:multiLevelType w:val="hybridMultilevel"/>
    <w:tmpl w:val="C51EC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CA71B0"/>
    <w:multiLevelType w:val="multilevel"/>
    <w:tmpl w:val="6D908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127FDA"/>
    <w:multiLevelType w:val="multilevel"/>
    <w:tmpl w:val="479C9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DB2C5F"/>
    <w:multiLevelType w:val="multilevel"/>
    <w:tmpl w:val="EF54F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1C534F"/>
    <w:multiLevelType w:val="hybridMultilevel"/>
    <w:tmpl w:val="A8205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AB4DA9"/>
    <w:multiLevelType w:val="hybridMultilevel"/>
    <w:tmpl w:val="1832B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0463837"/>
    <w:multiLevelType w:val="hybridMultilevel"/>
    <w:tmpl w:val="8C2CE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78113CA"/>
    <w:multiLevelType w:val="multilevel"/>
    <w:tmpl w:val="C55AA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412FD6"/>
    <w:multiLevelType w:val="multilevel"/>
    <w:tmpl w:val="AE800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DAA759C"/>
    <w:multiLevelType w:val="multilevel"/>
    <w:tmpl w:val="4F54D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00465C"/>
    <w:multiLevelType w:val="multilevel"/>
    <w:tmpl w:val="DB863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E55B2F"/>
    <w:multiLevelType w:val="multilevel"/>
    <w:tmpl w:val="E0B41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064279"/>
    <w:multiLevelType w:val="hybridMultilevel"/>
    <w:tmpl w:val="F7448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F62DF5"/>
    <w:multiLevelType w:val="multilevel"/>
    <w:tmpl w:val="865C1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6D86D8F"/>
    <w:multiLevelType w:val="multilevel"/>
    <w:tmpl w:val="95A8C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454729"/>
    <w:multiLevelType w:val="multilevel"/>
    <w:tmpl w:val="89E6A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AF51A2F"/>
    <w:multiLevelType w:val="multilevel"/>
    <w:tmpl w:val="71BEF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FDC087F"/>
    <w:multiLevelType w:val="multilevel"/>
    <w:tmpl w:val="4878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A80A0B"/>
    <w:multiLevelType w:val="hybridMultilevel"/>
    <w:tmpl w:val="F5A0B76C"/>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9" w15:restartNumberingAfterBreak="0">
    <w:nsid w:val="75F16E47"/>
    <w:multiLevelType w:val="hybridMultilevel"/>
    <w:tmpl w:val="BAA85E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DA7796"/>
    <w:multiLevelType w:val="hybridMultilevel"/>
    <w:tmpl w:val="2AAEA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13"/>
  </w:num>
  <w:num w:numId="4">
    <w:abstractNumId w:val="16"/>
  </w:num>
  <w:num w:numId="5">
    <w:abstractNumId w:val="1"/>
  </w:num>
  <w:num w:numId="6">
    <w:abstractNumId w:val="7"/>
  </w:num>
  <w:num w:numId="7">
    <w:abstractNumId w:val="9"/>
  </w:num>
  <w:num w:numId="8">
    <w:abstractNumId w:val="10"/>
  </w:num>
  <w:num w:numId="9">
    <w:abstractNumId w:val="15"/>
  </w:num>
  <w:num w:numId="10">
    <w:abstractNumId w:val="8"/>
  </w:num>
  <w:num w:numId="11">
    <w:abstractNumId w:val="3"/>
  </w:num>
  <w:num w:numId="12">
    <w:abstractNumId w:val="2"/>
  </w:num>
  <w:num w:numId="13">
    <w:abstractNumId w:val="17"/>
  </w:num>
  <w:num w:numId="14">
    <w:abstractNumId w:val="12"/>
  </w:num>
  <w:num w:numId="15">
    <w:abstractNumId w:val="18"/>
  </w:num>
  <w:num w:numId="16">
    <w:abstractNumId w:val="4"/>
  </w:num>
  <w:num w:numId="17">
    <w:abstractNumId w:val="19"/>
  </w:num>
  <w:num w:numId="18">
    <w:abstractNumId w:val="0"/>
  </w:num>
  <w:num w:numId="19">
    <w:abstractNumId w:val="6"/>
  </w:num>
  <w:num w:numId="20">
    <w:abstractNumId w:val="20"/>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2190"/>
    <w:rsid w:val="000119C5"/>
    <w:rsid w:val="0003758C"/>
    <w:rsid w:val="000523B6"/>
    <w:rsid w:val="00082968"/>
    <w:rsid w:val="00094255"/>
    <w:rsid w:val="000B2C62"/>
    <w:rsid w:val="000D0780"/>
    <w:rsid w:val="000D539F"/>
    <w:rsid w:val="00102577"/>
    <w:rsid w:val="00153665"/>
    <w:rsid w:val="0017376B"/>
    <w:rsid w:val="001A7548"/>
    <w:rsid w:val="001D2D63"/>
    <w:rsid w:val="001E5A9B"/>
    <w:rsid w:val="00253998"/>
    <w:rsid w:val="0026666E"/>
    <w:rsid w:val="002C3FFC"/>
    <w:rsid w:val="0031195A"/>
    <w:rsid w:val="00326D33"/>
    <w:rsid w:val="00331260"/>
    <w:rsid w:val="00344194"/>
    <w:rsid w:val="00370A9F"/>
    <w:rsid w:val="003D2BA4"/>
    <w:rsid w:val="003E73DB"/>
    <w:rsid w:val="004001BE"/>
    <w:rsid w:val="004006D5"/>
    <w:rsid w:val="004209A9"/>
    <w:rsid w:val="004329B7"/>
    <w:rsid w:val="004329F8"/>
    <w:rsid w:val="004551A8"/>
    <w:rsid w:val="0045555C"/>
    <w:rsid w:val="00464EE0"/>
    <w:rsid w:val="004A35C3"/>
    <w:rsid w:val="004B438A"/>
    <w:rsid w:val="004C56C1"/>
    <w:rsid w:val="004F21F0"/>
    <w:rsid w:val="004F6B27"/>
    <w:rsid w:val="005271D4"/>
    <w:rsid w:val="005557FA"/>
    <w:rsid w:val="005725A3"/>
    <w:rsid w:val="005A1F1E"/>
    <w:rsid w:val="005C5185"/>
    <w:rsid w:val="005F37F4"/>
    <w:rsid w:val="00623B3D"/>
    <w:rsid w:val="00681AEE"/>
    <w:rsid w:val="006A725A"/>
    <w:rsid w:val="006F21F0"/>
    <w:rsid w:val="00704AC7"/>
    <w:rsid w:val="0070775B"/>
    <w:rsid w:val="00711533"/>
    <w:rsid w:val="00713456"/>
    <w:rsid w:val="00724ED2"/>
    <w:rsid w:val="00731668"/>
    <w:rsid w:val="00753A78"/>
    <w:rsid w:val="0077176F"/>
    <w:rsid w:val="00785517"/>
    <w:rsid w:val="007E0CBE"/>
    <w:rsid w:val="007E7796"/>
    <w:rsid w:val="007F7826"/>
    <w:rsid w:val="00800415"/>
    <w:rsid w:val="00811BB6"/>
    <w:rsid w:val="00825B3C"/>
    <w:rsid w:val="008D7CDA"/>
    <w:rsid w:val="008E0724"/>
    <w:rsid w:val="008E19C4"/>
    <w:rsid w:val="008E2C03"/>
    <w:rsid w:val="008E7D09"/>
    <w:rsid w:val="008F3613"/>
    <w:rsid w:val="008F5930"/>
    <w:rsid w:val="00900E4E"/>
    <w:rsid w:val="00950CF3"/>
    <w:rsid w:val="00971792"/>
    <w:rsid w:val="009904C9"/>
    <w:rsid w:val="009B7A45"/>
    <w:rsid w:val="009C41C8"/>
    <w:rsid w:val="009E58FB"/>
    <w:rsid w:val="009F357C"/>
    <w:rsid w:val="00A07385"/>
    <w:rsid w:val="00A11FCE"/>
    <w:rsid w:val="00A21A91"/>
    <w:rsid w:val="00A419E9"/>
    <w:rsid w:val="00A639FE"/>
    <w:rsid w:val="00A8637B"/>
    <w:rsid w:val="00B13996"/>
    <w:rsid w:val="00B71DEA"/>
    <w:rsid w:val="00B74ABC"/>
    <w:rsid w:val="00B9565C"/>
    <w:rsid w:val="00BE0C8E"/>
    <w:rsid w:val="00BE6E07"/>
    <w:rsid w:val="00BF471A"/>
    <w:rsid w:val="00C071C3"/>
    <w:rsid w:val="00C82716"/>
    <w:rsid w:val="00C948F4"/>
    <w:rsid w:val="00C97995"/>
    <w:rsid w:val="00CD0E87"/>
    <w:rsid w:val="00CE6A7A"/>
    <w:rsid w:val="00CE75CD"/>
    <w:rsid w:val="00D42CCB"/>
    <w:rsid w:val="00D430DE"/>
    <w:rsid w:val="00D460AF"/>
    <w:rsid w:val="00D46C38"/>
    <w:rsid w:val="00D618D1"/>
    <w:rsid w:val="00D917A7"/>
    <w:rsid w:val="00D93C85"/>
    <w:rsid w:val="00D9647C"/>
    <w:rsid w:val="00DA7725"/>
    <w:rsid w:val="00DB3878"/>
    <w:rsid w:val="00DE4445"/>
    <w:rsid w:val="00E277D0"/>
    <w:rsid w:val="00EB2190"/>
    <w:rsid w:val="00ED1265"/>
    <w:rsid w:val="00ED5F4F"/>
    <w:rsid w:val="00F07092"/>
    <w:rsid w:val="00F12C53"/>
    <w:rsid w:val="00F37378"/>
    <w:rsid w:val="00F43BA3"/>
    <w:rsid w:val="00F466A0"/>
    <w:rsid w:val="00F700CC"/>
    <w:rsid w:val="00F74F9D"/>
    <w:rsid w:val="00FB09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25FD7"/>
  <w15:chartTrackingRefBased/>
  <w15:docId w15:val="{E6FE08A6-AE30-47D4-8BDC-D329E2141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2190"/>
    <w:rPr>
      <w:rFonts w:ascii="Roboto Condensed" w:hAnsi="Roboto Condensed"/>
    </w:rPr>
  </w:style>
  <w:style w:type="paragraph" w:styleId="Heading1">
    <w:name w:val="heading 1"/>
    <w:basedOn w:val="Normal"/>
    <w:next w:val="Normal"/>
    <w:link w:val="Heading1Char"/>
    <w:uiPriority w:val="9"/>
    <w:qFormat/>
    <w:rsid w:val="00EB2190"/>
    <w:pPr>
      <w:keepNext/>
      <w:keepLines/>
      <w:spacing w:before="240" w:after="0"/>
      <w:outlineLvl w:val="0"/>
    </w:pPr>
    <w:rPr>
      <w:rFonts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71792"/>
    <w:pPr>
      <w:keepNext/>
      <w:keepLines/>
      <w:spacing w:before="40" w:after="0"/>
      <w:outlineLvl w:val="1"/>
    </w:pPr>
    <w:rPr>
      <w:rFonts w:eastAsiaTheme="majorEastAsia"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2190"/>
    <w:rPr>
      <w:rFonts w:ascii="Roboto Condensed" w:eastAsiaTheme="majorEastAsia" w:hAnsi="Roboto Condensed" w:cstheme="majorBidi"/>
      <w:color w:val="2E74B5" w:themeColor="accent1" w:themeShade="BF"/>
      <w:sz w:val="32"/>
      <w:szCs w:val="32"/>
    </w:rPr>
  </w:style>
  <w:style w:type="character" w:customStyle="1" w:styleId="Heading2Char">
    <w:name w:val="Heading 2 Char"/>
    <w:basedOn w:val="DefaultParagraphFont"/>
    <w:link w:val="Heading2"/>
    <w:uiPriority w:val="9"/>
    <w:rsid w:val="00971792"/>
    <w:rPr>
      <w:rFonts w:ascii="Roboto Condensed" w:eastAsiaTheme="majorEastAsia" w:hAnsi="Roboto Condensed" w:cstheme="majorBidi"/>
      <w:color w:val="2E74B5" w:themeColor="accent1" w:themeShade="BF"/>
      <w:sz w:val="26"/>
      <w:szCs w:val="26"/>
    </w:rPr>
  </w:style>
  <w:style w:type="paragraph" w:styleId="NormalWeb">
    <w:name w:val="Normal (Web)"/>
    <w:basedOn w:val="Normal"/>
    <w:uiPriority w:val="99"/>
    <w:semiHidden/>
    <w:unhideWhenUsed/>
    <w:rsid w:val="0097179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971792"/>
    <w:rPr>
      <w:color w:val="0000FF"/>
      <w:u w:val="single"/>
    </w:rPr>
  </w:style>
  <w:style w:type="character" w:styleId="Strong">
    <w:name w:val="Strong"/>
    <w:basedOn w:val="DefaultParagraphFont"/>
    <w:uiPriority w:val="22"/>
    <w:qFormat/>
    <w:rsid w:val="00971792"/>
    <w:rPr>
      <w:b/>
      <w:bCs/>
    </w:rPr>
  </w:style>
  <w:style w:type="paragraph" w:styleId="ListParagraph">
    <w:name w:val="List Paragraph"/>
    <w:basedOn w:val="Normal"/>
    <w:uiPriority w:val="34"/>
    <w:qFormat/>
    <w:rsid w:val="000119C5"/>
    <w:pPr>
      <w:ind w:left="720"/>
      <w:contextualSpacing/>
    </w:pPr>
  </w:style>
  <w:style w:type="paragraph" w:styleId="FootnoteText">
    <w:name w:val="footnote text"/>
    <w:basedOn w:val="Normal"/>
    <w:link w:val="FootnoteTextChar"/>
    <w:uiPriority w:val="99"/>
    <w:semiHidden/>
    <w:unhideWhenUsed/>
    <w:rsid w:val="00D42CC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42CCB"/>
    <w:rPr>
      <w:rFonts w:ascii="Roboto Condensed" w:hAnsi="Roboto Condensed"/>
      <w:sz w:val="20"/>
      <w:szCs w:val="20"/>
    </w:rPr>
  </w:style>
  <w:style w:type="character" w:styleId="FootnoteReference">
    <w:name w:val="footnote reference"/>
    <w:basedOn w:val="DefaultParagraphFont"/>
    <w:uiPriority w:val="99"/>
    <w:semiHidden/>
    <w:unhideWhenUsed/>
    <w:rsid w:val="00D42CCB"/>
    <w:rPr>
      <w:vertAlign w:val="superscript"/>
    </w:rPr>
  </w:style>
  <w:style w:type="paragraph" w:styleId="EndnoteText">
    <w:name w:val="endnote text"/>
    <w:basedOn w:val="Normal"/>
    <w:link w:val="EndnoteTextChar"/>
    <w:uiPriority w:val="99"/>
    <w:semiHidden/>
    <w:unhideWhenUsed/>
    <w:rsid w:val="00825B3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25B3C"/>
    <w:rPr>
      <w:rFonts w:ascii="Roboto Condensed" w:hAnsi="Roboto Condensed"/>
      <w:sz w:val="20"/>
      <w:szCs w:val="20"/>
    </w:rPr>
  </w:style>
  <w:style w:type="character" w:styleId="EndnoteReference">
    <w:name w:val="endnote reference"/>
    <w:basedOn w:val="DefaultParagraphFont"/>
    <w:uiPriority w:val="99"/>
    <w:semiHidden/>
    <w:unhideWhenUsed/>
    <w:rsid w:val="00825B3C"/>
    <w:rPr>
      <w:vertAlign w:val="superscript"/>
    </w:rPr>
  </w:style>
  <w:style w:type="character" w:customStyle="1" w:styleId="e24kjd">
    <w:name w:val="e24kjd"/>
    <w:basedOn w:val="DefaultParagraphFont"/>
    <w:rsid w:val="00731668"/>
  </w:style>
  <w:style w:type="character" w:styleId="FollowedHyperlink">
    <w:name w:val="FollowedHyperlink"/>
    <w:basedOn w:val="DefaultParagraphFont"/>
    <w:uiPriority w:val="99"/>
    <w:semiHidden/>
    <w:unhideWhenUsed/>
    <w:rsid w:val="005725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841733">
      <w:bodyDiv w:val="1"/>
      <w:marLeft w:val="0"/>
      <w:marRight w:val="0"/>
      <w:marTop w:val="0"/>
      <w:marBottom w:val="0"/>
      <w:divBdr>
        <w:top w:val="none" w:sz="0" w:space="0" w:color="auto"/>
        <w:left w:val="none" w:sz="0" w:space="0" w:color="auto"/>
        <w:bottom w:val="none" w:sz="0" w:space="0" w:color="auto"/>
        <w:right w:val="none" w:sz="0" w:space="0" w:color="auto"/>
      </w:divBdr>
      <w:divsChild>
        <w:div w:id="671177344">
          <w:marLeft w:val="0"/>
          <w:marRight w:val="0"/>
          <w:marTop w:val="0"/>
          <w:marBottom w:val="0"/>
          <w:divBdr>
            <w:top w:val="none" w:sz="0" w:space="0" w:color="auto"/>
            <w:left w:val="none" w:sz="0" w:space="0" w:color="auto"/>
            <w:bottom w:val="none" w:sz="0" w:space="0" w:color="auto"/>
            <w:right w:val="none" w:sz="0" w:space="0" w:color="auto"/>
          </w:divBdr>
          <w:divsChild>
            <w:div w:id="1492866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405119">
      <w:bodyDiv w:val="1"/>
      <w:marLeft w:val="0"/>
      <w:marRight w:val="0"/>
      <w:marTop w:val="0"/>
      <w:marBottom w:val="0"/>
      <w:divBdr>
        <w:top w:val="none" w:sz="0" w:space="0" w:color="auto"/>
        <w:left w:val="none" w:sz="0" w:space="0" w:color="auto"/>
        <w:bottom w:val="none" w:sz="0" w:space="0" w:color="auto"/>
        <w:right w:val="none" w:sz="0" w:space="0" w:color="auto"/>
      </w:divBdr>
    </w:div>
    <w:div w:id="803622899">
      <w:bodyDiv w:val="1"/>
      <w:marLeft w:val="0"/>
      <w:marRight w:val="0"/>
      <w:marTop w:val="0"/>
      <w:marBottom w:val="0"/>
      <w:divBdr>
        <w:top w:val="none" w:sz="0" w:space="0" w:color="auto"/>
        <w:left w:val="none" w:sz="0" w:space="0" w:color="auto"/>
        <w:bottom w:val="none" w:sz="0" w:space="0" w:color="auto"/>
        <w:right w:val="none" w:sz="0" w:space="0" w:color="auto"/>
      </w:divBdr>
      <w:divsChild>
        <w:div w:id="937297968">
          <w:marLeft w:val="0"/>
          <w:marRight w:val="0"/>
          <w:marTop w:val="0"/>
          <w:marBottom w:val="0"/>
          <w:divBdr>
            <w:top w:val="none" w:sz="0" w:space="0" w:color="auto"/>
            <w:left w:val="none" w:sz="0" w:space="0" w:color="auto"/>
            <w:bottom w:val="none" w:sz="0" w:space="0" w:color="auto"/>
            <w:right w:val="none" w:sz="0" w:space="0" w:color="auto"/>
          </w:divBdr>
          <w:divsChild>
            <w:div w:id="162429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www.huygens-fokker.org/scala/scl_format.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yperlink" Target="http://www.huygens-fokker.org/scal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6AFCE-3F62-4EB8-81BB-AE4A0B9A3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5447</TotalTime>
  <Pages>21</Pages>
  <Words>3070</Words>
  <Characters>17500</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
    </vt:vector>
  </TitlesOfParts>
  <Company>ESA</Company>
  <LinksUpToDate>false</LinksUpToDate>
  <CharactersWithSpaces>20529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Hoar, John</dc:creator>
  <cp:keywords/>
  <dc:description/>
  <cp:lastModifiedBy>Hoar, John</cp:lastModifiedBy>
  <cp:revision>49</cp:revision>
  <dcterms:created xsi:type="dcterms:W3CDTF">2019-08-30T10:38:00Z</dcterms:created>
  <dcterms:modified xsi:type="dcterms:W3CDTF">2019-09-07T22:22:00Z</dcterms:modified>
</cp:coreProperties>
</file>